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332CE" w14:textId="77777777" w:rsidR="00761F9E" w:rsidRDefault="00761F9E" w:rsidP="0070744F">
      <w:pPr>
        <w:spacing w:after="0"/>
      </w:pPr>
    </w:p>
    <w:p w14:paraId="61163EBD" w14:textId="77777777" w:rsidR="00761F9E" w:rsidRDefault="00761F9E" w:rsidP="0070744F">
      <w:pPr>
        <w:spacing w:after="0"/>
      </w:pPr>
    </w:p>
    <w:p w14:paraId="08422BAA" w14:textId="77777777" w:rsidR="00761F9E" w:rsidRPr="00B139D8" w:rsidRDefault="00761F9E" w:rsidP="0070744F">
      <w:pPr>
        <w:spacing w:after="0" w:line="360" w:lineRule="auto"/>
        <w:jc w:val="center"/>
        <w:rPr>
          <w:rFonts w:ascii="Verdana" w:hAnsi="Verdana"/>
          <w:b/>
          <w:sz w:val="28"/>
          <w:szCs w:val="28"/>
        </w:rPr>
      </w:pPr>
      <w:r w:rsidRPr="00B139D8">
        <w:rPr>
          <w:rFonts w:ascii="Verdana" w:hAnsi="Verdana"/>
          <w:b/>
          <w:sz w:val="28"/>
          <w:szCs w:val="28"/>
        </w:rPr>
        <w:t>Opis przedmiotu zamówienia</w:t>
      </w:r>
    </w:p>
    <w:p w14:paraId="6D91D227" w14:textId="77777777" w:rsidR="00761F9E" w:rsidRPr="00F45821" w:rsidRDefault="00761F9E" w:rsidP="0070744F">
      <w:pPr>
        <w:spacing w:after="0" w:line="360" w:lineRule="auto"/>
        <w:jc w:val="both"/>
        <w:rPr>
          <w:rFonts w:ascii="Verdana" w:hAnsi="Verdana"/>
          <w:bCs/>
          <w:sz w:val="20"/>
          <w:szCs w:val="20"/>
        </w:rPr>
      </w:pPr>
    </w:p>
    <w:p w14:paraId="5B070F51" w14:textId="472773EA" w:rsidR="00E614F4" w:rsidRDefault="00761F9E" w:rsidP="00E614F4">
      <w:pPr>
        <w:spacing w:after="0" w:line="240" w:lineRule="auto"/>
        <w:jc w:val="both"/>
        <w:rPr>
          <w:rFonts w:ascii="Verdana" w:hAnsi="Verdana"/>
          <w:b/>
          <w:sz w:val="20"/>
          <w:szCs w:val="20"/>
        </w:rPr>
      </w:pPr>
      <w:r w:rsidRPr="00EB78A7">
        <w:rPr>
          <w:rFonts w:ascii="Verdana" w:hAnsi="Verdana"/>
          <w:bCs/>
          <w:sz w:val="20"/>
        </w:rPr>
        <w:t xml:space="preserve">Przedmiotem zamówienia </w:t>
      </w:r>
      <w:r w:rsidR="00E614F4">
        <w:rPr>
          <w:rFonts w:ascii="Verdana" w:hAnsi="Verdana"/>
          <w:bCs/>
          <w:sz w:val="20"/>
        </w:rPr>
        <w:t>jest;</w:t>
      </w:r>
    </w:p>
    <w:tbl>
      <w:tblPr>
        <w:tblW w:w="10940" w:type="dxa"/>
        <w:tblCellMar>
          <w:top w:w="15" w:type="dxa"/>
          <w:left w:w="70" w:type="dxa"/>
          <w:right w:w="70" w:type="dxa"/>
        </w:tblCellMar>
        <w:tblLook w:val="04A0" w:firstRow="1" w:lastRow="0" w:firstColumn="1" w:lastColumn="0" w:noHBand="0" w:noVBand="1"/>
      </w:tblPr>
      <w:tblGrid>
        <w:gridCol w:w="9980"/>
        <w:gridCol w:w="960"/>
      </w:tblGrid>
      <w:tr w:rsidR="00E614F4" w:rsidRPr="00E614F4" w14:paraId="08EC2BA7" w14:textId="77777777" w:rsidTr="00E614F4">
        <w:trPr>
          <w:gridAfter w:val="1"/>
          <w:wAfter w:w="960" w:type="dxa"/>
          <w:trHeight w:val="471"/>
        </w:trPr>
        <w:tc>
          <w:tcPr>
            <w:tcW w:w="9980" w:type="dxa"/>
            <w:vMerge w:val="restart"/>
            <w:tcBorders>
              <w:top w:val="nil"/>
              <w:left w:val="nil"/>
              <w:bottom w:val="single" w:sz="4" w:space="0" w:color="000000"/>
              <w:right w:val="nil"/>
            </w:tcBorders>
            <w:vAlign w:val="center"/>
            <w:hideMark/>
          </w:tcPr>
          <w:p w14:paraId="38E37429" w14:textId="121BEA0B" w:rsidR="00E614F4" w:rsidRPr="00E614F4" w:rsidRDefault="00E614F4" w:rsidP="00E614F4">
            <w:pPr>
              <w:spacing w:after="0" w:line="240" w:lineRule="auto"/>
              <w:rPr>
                <w:rFonts w:ascii="Verdana" w:eastAsia="Times New Roman" w:hAnsi="Verdana"/>
                <w:b/>
                <w:bCs/>
                <w:color w:val="000000"/>
                <w:sz w:val="24"/>
                <w:szCs w:val="24"/>
                <w:lang w:eastAsia="pl-PL"/>
              </w:rPr>
            </w:pPr>
            <w:r>
              <w:rPr>
                <w:rFonts w:ascii="Verdana" w:eastAsia="Times New Roman" w:hAnsi="Verdana"/>
                <w:b/>
                <w:bCs/>
                <w:color w:val="000000"/>
                <w:sz w:val="24"/>
                <w:szCs w:val="24"/>
                <w:lang w:eastAsia="pl-PL"/>
              </w:rPr>
              <w:t>K</w:t>
            </w:r>
            <w:r w:rsidRPr="00E614F4">
              <w:rPr>
                <w:rFonts w:ascii="Verdana" w:eastAsia="Times New Roman" w:hAnsi="Verdana"/>
                <w:b/>
                <w:bCs/>
                <w:color w:val="000000"/>
                <w:sz w:val="24"/>
                <w:szCs w:val="24"/>
                <w:lang w:eastAsia="pl-PL"/>
              </w:rPr>
              <w:t>ompleksowe prace remontowe pomieszczeń biurowych w obszarze robót wykończeniowych w siedzibie GDDKiA ul. Mińska 25</w:t>
            </w:r>
          </w:p>
        </w:tc>
      </w:tr>
      <w:tr w:rsidR="00E614F4" w:rsidRPr="00E614F4" w14:paraId="775A1166" w14:textId="77777777" w:rsidTr="00E614F4">
        <w:trPr>
          <w:trHeight w:val="780"/>
        </w:trPr>
        <w:tc>
          <w:tcPr>
            <w:tcW w:w="9980" w:type="dxa"/>
            <w:vMerge/>
            <w:tcBorders>
              <w:top w:val="nil"/>
              <w:left w:val="nil"/>
              <w:bottom w:val="single" w:sz="4" w:space="0" w:color="000000"/>
              <w:right w:val="nil"/>
            </w:tcBorders>
            <w:vAlign w:val="center"/>
            <w:hideMark/>
          </w:tcPr>
          <w:p w14:paraId="67536894" w14:textId="77777777" w:rsidR="00E614F4" w:rsidRPr="00E614F4" w:rsidRDefault="00E614F4" w:rsidP="00E614F4">
            <w:pPr>
              <w:spacing w:after="0" w:line="240" w:lineRule="auto"/>
              <w:rPr>
                <w:rFonts w:ascii="Verdana" w:eastAsia="Times New Roman" w:hAnsi="Verdana"/>
                <w:b/>
                <w:bCs/>
                <w:color w:val="000000"/>
                <w:sz w:val="24"/>
                <w:szCs w:val="24"/>
                <w:lang w:eastAsia="pl-PL"/>
              </w:rPr>
            </w:pPr>
          </w:p>
        </w:tc>
        <w:tc>
          <w:tcPr>
            <w:tcW w:w="960" w:type="dxa"/>
            <w:tcBorders>
              <w:top w:val="nil"/>
              <w:left w:val="nil"/>
              <w:bottom w:val="nil"/>
              <w:right w:val="nil"/>
            </w:tcBorders>
            <w:noWrap/>
            <w:hideMark/>
          </w:tcPr>
          <w:p w14:paraId="05DFD77A" w14:textId="77777777" w:rsidR="00E614F4" w:rsidRPr="00E614F4" w:rsidRDefault="00E614F4" w:rsidP="00E614F4">
            <w:pPr>
              <w:spacing w:after="0" w:line="240" w:lineRule="auto"/>
              <w:jc w:val="center"/>
              <w:rPr>
                <w:rFonts w:ascii="Verdana" w:eastAsia="Times New Roman" w:hAnsi="Verdana"/>
                <w:b/>
                <w:bCs/>
                <w:color w:val="000000"/>
                <w:sz w:val="24"/>
                <w:szCs w:val="24"/>
                <w:lang w:eastAsia="pl-PL"/>
              </w:rPr>
            </w:pPr>
          </w:p>
        </w:tc>
      </w:tr>
    </w:tbl>
    <w:p w14:paraId="0B98B8AA" w14:textId="663A060D" w:rsidR="00761F9E" w:rsidRPr="005F0C07" w:rsidRDefault="0070744F" w:rsidP="00E614F4">
      <w:pPr>
        <w:spacing w:after="0" w:line="240" w:lineRule="auto"/>
        <w:jc w:val="both"/>
        <w:rPr>
          <w:rFonts w:ascii="Verdana" w:hAnsi="Verdana"/>
          <w:sz w:val="20"/>
          <w:szCs w:val="20"/>
        </w:rPr>
      </w:pPr>
      <w:r>
        <w:rPr>
          <w:rFonts w:ascii="Verdana" w:hAnsi="Verdana"/>
          <w:b/>
          <w:sz w:val="20"/>
          <w:szCs w:val="20"/>
        </w:rPr>
        <w:t xml:space="preserve">        </w:t>
      </w:r>
      <w:r w:rsidR="00761F9E" w:rsidRPr="005F0C07">
        <w:rPr>
          <w:rFonts w:ascii="Verdana" w:hAnsi="Verdana"/>
          <w:b/>
          <w:sz w:val="20"/>
          <w:szCs w:val="20"/>
        </w:rPr>
        <w:t>Lokalizacja przedsięwzięcia</w:t>
      </w:r>
      <w:r w:rsidR="00761F9E">
        <w:rPr>
          <w:rFonts w:ascii="Verdana" w:hAnsi="Verdana"/>
          <w:b/>
          <w:sz w:val="20"/>
          <w:szCs w:val="20"/>
        </w:rPr>
        <w:t>: Warszawa</w:t>
      </w:r>
      <w:r w:rsidR="00761F9E">
        <w:rPr>
          <w:rFonts w:ascii="Verdana" w:hAnsi="Verdana"/>
          <w:sz w:val="20"/>
          <w:szCs w:val="20"/>
        </w:rPr>
        <w:t xml:space="preserve"> ul. Mińska 25</w:t>
      </w:r>
    </w:p>
    <w:p w14:paraId="7CF10FB8" w14:textId="77777777" w:rsidR="00761F9E" w:rsidRPr="005F0C07" w:rsidRDefault="00761F9E" w:rsidP="0070744F">
      <w:pPr>
        <w:spacing w:after="0" w:line="360" w:lineRule="auto"/>
        <w:jc w:val="both"/>
        <w:rPr>
          <w:rFonts w:ascii="Verdana" w:hAnsi="Verdana"/>
          <w:sz w:val="20"/>
          <w:szCs w:val="20"/>
        </w:rPr>
      </w:pPr>
    </w:p>
    <w:p w14:paraId="46F50E5D" w14:textId="55AA2D31" w:rsidR="00761F9E" w:rsidRDefault="00761F9E" w:rsidP="0070744F">
      <w:pPr>
        <w:spacing w:after="0" w:line="360" w:lineRule="auto"/>
        <w:jc w:val="both"/>
        <w:rPr>
          <w:rFonts w:ascii="Verdana" w:hAnsi="Verdana"/>
          <w:sz w:val="20"/>
          <w:szCs w:val="20"/>
        </w:rPr>
      </w:pPr>
      <w:r w:rsidRPr="00921CB1">
        <w:rPr>
          <w:rFonts w:ascii="Verdana" w:hAnsi="Verdana"/>
          <w:b/>
          <w:sz w:val="20"/>
          <w:szCs w:val="20"/>
        </w:rPr>
        <w:t xml:space="preserve">Termin realizacji: </w:t>
      </w:r>
      <w:r w:rsidR="00D07BD2">
        <w:rPr>
          <w:rFonts w:ascii="Verdana" w:hAnsi="Verdana"/>
          <w:sz w:val="20"/>
          <w:szCs w:val="20"/>
        </w:rPr>
        <w:t>9</w:t>
      </w:r>
      <w:r w:rsidR="008764E3">
        <w:rPr>
          <w:rFonts w:ascii="Verdana" w:hAnsi="Verdana"/>
          <w:sz w:val="20"/>
          <w:szCs w:val="20"/>
        </w:rPr>
        <w:t>0</w:t>
      </w:r>
      <w:r w:rsidRPr="00921CB1">
        <w:rPr>
          <w:rFonts w:ascii="Verdana" w:hAnsi="Verdana"/>
          <w:sz w:val="20"/>
          <w:szCs w:val="20"/>
        </w:rPr>
        <w:t xml:space="preserve"> dni od dnia zawarcia umowy.</w:t>
      </w:r>
      <w:r>
        <w:rPr>
          <w:rFonts w:ascii="Verdana" w:hAnsi="Verdana"/>
          <w:sz w:val="20"/>
          <w:szCs w:val="20"/>
        </w:rPr>
        <w:t xml:space="preserve"> </w:t>
      </w:r>
    </w:p>
    <w:p w14:paraId="4EAC5DC8" w14:textId="77777777" w:rsidR="00761F9E" w:rsidRDefault="00761F9E" w:rsidP="0070744F">
      <w:pPr>
        <w:spacing w:after="0" w:line="360" w:lineRule="auto"/>
        <w:jc w:val="both"/>
        <w:rPr>
          <w:rFonts w:ascii="Verdana" w:hAnsi="Verdana"/>
          <w:sz w:val="20"/>
          <w:szCs w:val="20"/>
        </w:rPr>
      </w:pPr>
    </w:p>
    <w:tbl>
      <w:tblPr>
        <w:tblW w:w="8520" w:type="dxa"/>
        <w:tblCellMar>
          <w:left w:w="70" w:type="dxa"/>
          <w:right w:w="70" w:type="dxa"/>
        </w:tblCellMar>
        <w:tblLook w:val="04A0" w:firstRow="1" w:lastRow="0" w:firstColumn="1" w:lastColumn="0" w:noHBand="0" w:noVBand="1"/>
      </w:tblPr>
      <w:tblGrid>
        <w:gridCol w:w="1700"/>
        <w:gridCol w:w="4960"/>
        <w:gridCol w:w="760"/>
        <w:gridCol w:w="1100"/>
      </w:tblGrid>
      <w:tr w:rsidR="00E614F4" w:rsidRPr="00E614F4" w14:paraId="4F553152" w14:textId="77777777" w:rsidTr="00E614F4">
        <w:trPr>
          <w:trHeight w:val="525"/>
        </w:trPr>
        <w:tc>
          <w:tcPr>
            <w:tcW w:w="1700" w:type="dxa"/>
            <w:tcBorders>
              <w:top w:val="single" w:sz="4" w:space="0" w:color="000000"/>
              <w:left w:val="single" w:sz="4" w:space="0" w:color="000000"/>
              <w:bottom w:val="single" w:sz="4" w:space="0" w:color="000000"/>
              <w:right w:val="single" w:sz="4" w:space="0" w:color="000000"/>
            </w:tcBorders>
            <w:hideMark/>
          </w:tcPr>
          <w:p w14:paraId="6D677719" w14:textId="77777777"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color w:val="000000"/>
                <w:sz w:val="20"/>
                <w:szCs w:val="20"/>
                <w:lang w:eastAsia="pl-PL"/>
              </w:rPr>
              <w:t>kalkulacja indywidualna</w:t>
            </w:r>
          </w:p>
        </w:tc>
        <w:tc>
          <w:tcPr>
            <w:tcW w:w="4960" w:type="dxa"/>
            <w:tcBorders>
              <w:top w:val="single" w:sz="4" w:space="0" w:color="000000"/>
              <w:left w:val="nil"/>
              <w:bottom w:val="single" w:sz="4" w:space="0" w:color="000000"/>
              <w:right w:val="single" w:sz="4" w:space="0" w:color="000000"/>
            </w:tcBorders>
            <w:hideMark/>
          </w:tcPr>
          <w:p w14:paraId="3550FA6F" w14:textId="77777777" w:rsidR="00E614F4" w:rsidRPr="00E614F4" w:rsidRDefault="00E614F4" w:rsidP="00E614F4">
            <w:pPr>
              <w:spacing w:after="0" w:line="240" w:lineRule="auto"/>
              <w:rPr>
                <w:rFonts w:ascii="Verdana" w:eastAsia="Times New Roman" w:hAnsi="Verdana"/>
                <w:sz w:val="16"/>
                <w:szCs w:val="16"/>
                <w:lang w:eastAsia="pl-PL"/>
              </w:rPr>
            </w:pPr>
            <w:r w:rsidRPr="00E614F4">
              <w:rPr>
                <w:rFonts w:ascii="Verdana" w:eastAsia="Times New Roman" w:hAnsi="Verdana"/>
                <w:sz w:val="16"/>
                <w:szCs w:val="16"/>
                <w:lang w:eastAsia="pl-PL"/>
              </w:rPr>
              <w:t>Zerwanie posadzki wykładzina dywanowa - 9 pokoi o wym. 6,5*3,2</w:t>
            </w:r>
          </w:p>
        </w:tc>
        <w:tc>
          <w:tcPr>
            <w:tcW w:w="760" w:type="dxa"/>
            <w:tcBorders>
              <w:top w:val="single" w:sz="4" w:space="0" w:color="000000"/>
              <w:left w:val="nil"/>
              <w:bottom w:val="single" w:sz="4" w:space="0" w:color="000000"/>
              <w:right w:val="nil"/>
            </w:tcBorders>
            <w:hideMark/>
          </w:tcPr>
          <w:p w14:paraId="7EA45401" w14:textId="77777777" w:rsidR="00E614F4" w:rsidRPr="00221990" w:rsidRDefault="00E614F4" w:rsidP="00E614F4">
            <w:pPr>
              <w:spacing w:after="0" w:line="240" w:lineRule="auto"/>
              <w:jc w:val="center"/>
              <w:rPr>
                <w:rFonts w:ascii="Verdana" w:eastAsia="Times New Roman" w:hAnsi="Verdana"/>
                <w:color w:val="000000"/>
                <w:sz w:val="20"/>
                <w:szCs w:val="20"/>
                <w:lang w:eastAsia="pl-PL"/>
              </w:rPr>
            </w:pPr>
            <w:r w:rsidRPr="00221990">
              <w:rPr>
                <w:rFonts w:ascii="Verdana" w:eastAsia="Times New Roman" w:hAnsi="Verdana"/>
                <w:sz w:val="20"/>
                <w:szCs w:val="20"/>
                <w:vertAlign w:val="subscript"/>
                <w:lang w:eastAsia="pl-PL"/>
              </w:rPr>
              <w:t>m</w:t>
            </w:r>
            <w:r w:rsidRPr="00221990">
              <w:rPr>
                <w:rFonts w:ascii="Verdana" w:eastAsia="Times New Roman" w:hAnsi="Verdana"/>
                <w:sz w:val="20"/>
                <w:szCs w:val="20"/>
                <w:lang w:eastAsia="pl-PL"/>
              </w:rPr>
              <w:t>2</w:t>
            </w:r>
          </w:p>
        </w:tc>
        <w:tc>
          <w:tcPr>
            <w:tcW w:w="1100" w:type="dxa"/>
            <w:tcBorders>
              <w:top w:val="single" w:sz="4" w:space="0" w:color="000000"/>
              <w:left w:val="nil"/>
              <w:bottom w:val="single" w:sz="4" w:space="0" w:color="000000"/>
              <w:right w:val="single" w:sz="4" w:space="0" w:color="000000"/>
            </w:tcBorders>
            <w:hideMark/>
          </w:tcPr>
          <w:p w14:paraId="0137A8D9" w14:textId="77777777" w:rsidR="00E614F4" w:rsidRPr="00221990" w:rsidRDefault="00E614F4" w:rsidP="00E614F4">
            <w:pPr>
              <w:spacing w:after="0" w:line="240" w:lineRule="auto"/>
              <w:rPr>
                <w:rFonts w:ascii="Verdana" w:eastAsia="Times New Roman" w:hAnsi="Verdana"/>
                <w:sz w:val="20"/>
                <w:szCs w:val="20"/>
                <w:lang w:eastAsia="pl-PL"/>
              </w:rPr>
            </w:pPr>
            <w:r w:rsidRPr="00221990">
              <w:rPr>
                <w:rFonts w:ascii="Verdana" w:eastAsia="Times New Roman" w:hAnsi="Verdana"/>
                <w:sz w:val="20"/>
                <w:szCs w:val="20"/>
                <w:lang w:eastAsia="pl-PL"/>
              </w:rPr>
              <w:t>187,2</w:t>
            </w:r>
          </w:p>
        </w:tc>
      </w:tr>
      <w:tr w:rsidR="00E614F4" w:rsidRPr="00E614F4" w14:paraId="17EF0BC0" w14:textId="77777777" w:rsidTr="00E614F4">
        <w:trPr>
          <w:trHeight w:val="630"/>
        </w:trPr>
        <w:tc>
          <w:tcPr>
            <w:tcW w:w="1700" w:type="dxa"/>
            <w:tcBorders>
              <w:top w:val="nil"/>
              <w:left w:val="single" w:sz="4" w:space="0" w:color="000000"/>
              <w:bottom w:val="single" w:sz="4" w:space="0" w:color="000000"/>
              <w:right w:val="single" w:sz="4" w:space="0" w:color="000000"/>
            </w:tcBorders>
            <w:hideMark/>
          </w:tcPr>
          <w:p w14:paraId="1252023E" w14:textId="77777777"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color w:val="000000"/>
                <w:sz w:val="20"/>
                <w:szCs w:val="20"/>
                <w:lang w:eastAsia="pl-PL"/>
              </w:rPr>
              <w:t>kalkulacja indywidualna</w:t>
            </w:r>
          </w:p>
        </w:tc>
        <w:tc>
          <w:tcPr>
            <w:tcW w:w="4960" w:type="dxa"/>
            <w:tcBorders>
              <w:top w:val="single" w:sz="4" w:space="0" w:color="000000"/>
              <w:left w:val="nil"/>
              <w:bottom w:val="single" w:sz="4" w:space="0" w:color="000000"/>
              <w:right w:val="single" w:sz="4" w:space="0" w:color="000000"/>
            </w:tcBorders>
            <w:hideMark/>
          </w:tcPr>
          <w:p w14:paraId="6F2CAF3B" w14:textId="1659D36A" w:rsidR="00E614F4" w:rsidRPr="00E614F4" w:rsidRDefault="00221990" w:rsidP="00E614F4">
            <w:pPr>
              <w:spacing w:after="0" w:line="240" w:lineRule="auto"/>
              <w:rPr>
                <w:rFonts w:ascii="Verdana" w:eastAsia="Times New Roman" w:hAnsi="Verdana"/>
                <w:sz w:val="16"/>
                <w:szCs w:val="16"/>
                <w:lang w:eastAsia="pl-PL"/>
              </w:rPr>
            </w:pPr>
            <w:r w:rsidRPr="00E614F4">
              <w:rPr>
                <w:rFonts w:ascii="Verdana" w:eastAsia="Times New Roman" w:hAnsi="Verdana"/>
                <w:sz w:val="16"/>
                <w:szCs w:val="16"/>
                <w:lang w:eastAsia="pl-PL"/>
              </w:rPr>
              <w:t>Demontaż</w:t>
            </w:r>
            <w:r w:rsidR="00E614F4" w:rsidRPr="00E614F4">
              <w:rPr>
                <w:rFonts w:ascii="Verdana" w:eastAsia="Times New Roman" w:hAnsi="Verdana"/>
                <w:sz w:val="16"/>
                <w:szCs w:val="16"/>
                <w:lang w:eastAsia="pl-PL"/>
              </w:rPr>
              <w:t xml:space="preserve"> listew </w:t>
            </w:r>
            <w:r w:rsidRPr="00E614F4">
              <w:rPr>
                <w:rFonts w:ascii="Verdana" w:eastAsia="Times New Roman" w:hAnsi="Verdana"/>
                <w:sz w:val="16"/>
                <w:szCs w:val="16"/>
                <w:lang w:eastAsia="pl-PL"/>
              </w:rPr>
              <w:t>przyściennych PCW</w:t>
            </w:r>
          </w:p>
        </w:tc>
        <w:tc>
          <w:tcPr>
            <w:tcW w:w="760" w:type="dxa"/>
            <w:tcBorders>
              <w:top w:val="nil"/>
              <w:left w:val="nil"/>
              <w:bottom w:val="single" w:sz="4" w:space="0" w:color="000000"/>
              <w:right w:val="nil"/>
            </w:tcBorders>
            <w:hideMark/>
          </w:tcPr>
          <w:p w14:paraId="204B58CE" w14:textId="77777777" w:rsidR="00E614F4" w:rsidRPr="00221990" w:rsidRDefault="00E614F4" w:rsidP="00E614F4">
            <w:pPr>
              <w:spacing w:after="0" w:line="240" w:lineRule="auto"/>
              <w:jc w:val="center"/>
              <w:rPr>
                <w:rFonts w:ascii="Verdana" w:eastAsia="Times New Roman" w:hAnsi="Verdana"/>
                <w:sz w:val="20"/>
                <w:szCs w:val="20"/>
                <w:lang w:eastAsia="pl-PL"/>
              </w:rPr>
            </w:pPr>
            <w:r w:rsidRPr="00221990">
              <w:rPr>
                <w:rFonts w:ascii="Verdana" w:eastAsia="Times New Roman" w:hAnsi="Verdana"/>
                <w:sz w:val="20"/>
                <w:szCs w:val="20"/>
                <w:lang w:eastAsia="pl-PL"/>
              </w:rPr>
              <w:t>m</w:t>
            </w:r>
          </w:p>
        </w:tc>
        <w:tc>
          <w:tcPr>
            <w:tcW w:w="1100" w:type="dxa"/>
            <w:tcBorders>
              <w:top w:val="nil"/>
              <w:left w:val="nil"/>
              <w:bottom w:val="single" w:sz="4" w:space="0" w:color="000000"/>
              <w:right w:val="single" w:sz="4" w:space="0" w:color="000000"/>
            </w:tcBorders>
            <w:hideMark/>
          </w:tcPr>
          <w:p w14:paraId="059A9FBF" w14:textId="3DEC79BE" w:rsidR="00E614F4" w:rsidRPr="00221990" w:rsidRDefault="00E614F4" w:rsidP="00E614F4">
            <w:pPr>
              <w:spacing w:after="0" w:line="240" w:lineRule="auto"/>
              <w:rPr>
                <w:rFonts w:ascii="Verdana" w:eastAsia="Times New Roman" w:hAnsi="Verdana"/>
                <w:sz w:val="20"/>
                <w:szCs w:val="20"/>
                <w:lang w:eastAsia="pl-PL"/>
              </w:rPr>
            </w:pPr>
            <w:r w:rsidRPr="00221990">
              <w:rPr>
                <w:rFonts w:ascii="Verdana" w:eastAsia="Times New Roman" w:hAnsi="Verdana"/>
                <w:sz w:val="20"/>
                <w:szCs w:val="20"/>
                <w:lang w:eastAsia="pl-PL"/>
              </w:rPr>
              <w:t>174,6</w:t>
            </w:r>
          </w:p>
        </w:tc>
      </w:tr>
      <w:tr w:rsidR="00E614F4" w:rsidRPr="00E614F4" w14:paraId="650A363B" w14:textId="77777777" w:rsidTr="00E614F4">
        <w:trPr>
          <w:trHeight w:val="660"/>
        </w:trPr>
        <w:tc>
          <w:tcPr>
            <w:tcW w:w="1700" w:type="dxa"/>
            <w:tcBorders>
              <w:top w:val="nil"/>
              <w:left w:val="single" w:sz="4" w:space="0" w:color="000000"/>
              <w:bottom w:val="single" w:sz="4" w:space="0" w:color="000000"/>
              <w:right w:val="single" w:sz="4" w:space="0" w:color="000000"/>
            </w:tcBorders>
            <w:hideMark/>
          </w:tcPr>
          <w:p w14:paraId="48A2826A" w14:textId="77777777"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color w:val="000000"/>
                <w:sz w:val="20"/>
                <w:szCs w:val="20"/>
                <w:lang w:eastAsia="pl-PL"/>
              </w:rPr>
              <w:t>kalkulacja indywidualna</w:t>
            </w:r>
          </w:p>
        </w:tc>
        <w:tc>
          <w:tcPr>
            <w:tcW w:w="4960" w:type="dxa"/>
            <w:tcBorders>
              <w:top w:val="single" w:sz="4" w:space="0" w:color="000000"/>
              <w:left w:val="nil"/>
              <w:bottom w:val="single" w:sz="4" w:space="0" w:color="000000"/>
              <w:right w:val="single" w:sz="4" w:space="0" w:color="000000"/>
            </w:tcBorders>
            <w:hideMark/>
          </w:tcPr>
          <w:p w14:paraId="1D720928" w14:textId="292BD4B0" w:rsidR="00E614F4" w:rsidRPr="00E614F4" w:rsidRDefault="00E614F4" w:rsidP="00E614F4">
            <w:pPr>
              <w:spacing w:after="0" w:line="240" w:lineRule="auto"/>
              <w:rPr>
                <w:rFonts w:ascii="Verdana" w:eastAsia="Times New Roman" w:hAnsi="Verdana"/>
                <w:sz w:val="16"/>
                <w:szCs w:val="16"/>
                <w:lang w:eastAsia="pl-PL"/>
              </w:rPr>
            </w:pPr>
            <w:r w:rsidRPr="00E614F4">
              <w:rPr>
                <w:rFonts w:ascii="Verdana" w:eastAsia="Times New Roman" w:hAnsi="Verdana"/>
                <w:sz w:val="16"/>
                <w:szCs w:val="16"/>
                <w:lang w:eastAsia="pl-PL"/>
              </w:rPr>
              <w:t xml:space="preserve">Skucie nierówności betonu przy głębokości skucia do 5 cm </w:t>
            </w:r>
            <w:r w:rsidR="00221990" w:rsidRPr="00E614F4">
              <w:rPr>
                <w:rFonts w:ascii="Verdana" w:eastAsia="Times New Roman" w:hAnsi="Verdana"/>
                <w:sz w:val="16"/>
                <w:szCs w:val="16"/>
                <w:lang w:eastAsia="pl-PL"/>
              </w:rPr>
              <w:t>na podłogach</w:t>
            </w:r>
            <w:r w:rsidRPr="00E614F4">
              <w:rPr>
                <w:rFonts w:ascii="Verdana" w:eastAsia="Times New Roman" w:hAnsi="Verdana"/>
                <w:sz w:val="16"/>
                <w:szCs w:val="16"/>
                <w:lang w:eastAsia="pl-PL"/>
              </w:rPr>
              <w:t xml:space="preserve"> - średnia warstwa do skucia</w:t>
            </w:r>
          </w:p>
        </w:tc>
        <w:tc>
          <w:tcPr>
            <w:tcW w:w="760" w:type="dxa"/>
            <w:tcBorders>
              <w:top w:val="nil"/>
              <w:left w:val="nil"/>
              <w:bottom w:val="single" w:sz="4" w:space="0" w:color="000000"/>
              <w:right w:val="nil"/>
            </w:tcBorders>
            <w:hideMark/>
          </w:tcPr>
          <w:p w14:paraId="3AD6058B" w14:textId="77777777" w:rsidR="00E614F4" w:rsidRPr="00221990" w:rsidRDefault="00E614F4" w:rsidP="00E614F4">
            <w:pPr>
              <w:spacing w:after="0" w:line="240" w:lineRule="auto"/>
              <w:jc w:val="center"/>
              <w:rPr>
                <w:rFonts w:ascii="Verdana" w:eastAsia="Times New Roman" w:hAnsi="Verdana"/>
                <w:color w:val="000000"/>
                <w:sz w:val="20"/>
                <w:szCs w:val="20"/>
                <w:lang w:eastAsia="pl-PL"/>
              </w:rPr>
            </w:pPr>
            <w:r w:rsidRPr="00221990">
              <w:rPr>
                <w:rFonts w:ascii="Verdana" w:eastAsia="Times New Roman" w:hAnsi="Verdana"/>
                <w:sz w:val="20"/>
                <w:szCs w:val="20"/>
                <w:vertAlign w:val="subscript"/>
                <w:lang w:eastAsia="pl-PL"/>
              </w:rPr>
              <w:t>m</w:t>
            </w:r>
            <w:r w:rsidRPr="00221990">
              <w:rPr>
                <w:rFonts w:ascii="Verdana" w:eastAsia="Times New Roman" w:hAnsi="Verdana"/>
                <w:sz w:val="20"/>
                <w:szCs w:val="20"/>
                <w:lang w:eastAsia="pl-PL"/>
              </w:rPr>
              <w:t>2</w:t>
            </w:r>
          </w:p>
        </w:tc>
        <w:tc>
          <w:tcPr>
            <w:tcW w:w="1100" w:type="dxa"/>
            <w:tcBorders>
              <w:top w:val="nil"/>
              <w:left w:val="nil"/>
              <w:bottom w:val="single" w:sz="4" w:space="0" w:color="000000"/>
              <w:right w:val="single" w:sz="4" w:space="0" w:color="000000"/>
            </w:tcBorders>
            <w:hideMark/>
          </w:tcPr>
          <w:p w14:paraId="3F9F804F" w14:textId="77777777" w:rsidR="00E614F4" w:rsidRPr="00221990" w:rsidRDefault="00E614F4" w:rsidP="00E614F4">
            <w:pPr>
              <w:spacing w:after="0" w:line="240" w:lineRule="auto"/>
              <w:rPr>
                <w:rFonts w:ascii="Verdana" w:eastAsia="Times New Roman" w:hAnsi="Verdana"/>
                <w:sz w:val="20"/>
                <w:szCs w:val="20"/>
                <w:lang w:eastAsia="pl-PL"/>
              </w:rPr>
            </w:pPr>
            <w:r w:rsidRPr="00221990">
              <w:rPr>
                <w:rFonts w:ascii="Verdana" w:eastAsia="Times New Roman" w:hAnsi="Verdana"/>
                <w:sz w:val="20"/>
                <w:szCs w:val="20"/>
                <w:lang w:eastAsia="pl-PL"/>
              </w:rPr>
              <w:t>187,2</w:t>
            </w:r>
          </w:p>
        </w:tc>
      </w:tr>
      <w:tr w:rsidR="00E614F4" w:rsidRPr="00E614F4" w14:paraId="699819A6" w14:textId="77777777" w:rsidTr="00E614F4">
        <w:trPr>
          <w:trHeight w:val="765"/>
        </w:trPr>
        <w:tc>
          <w:tcPr>
            <w:tcW w:w="1700" w:type="dxa"/>
            <w:tcBorders>
              <w:top w:val="nil"/>
              <w:left w:val="single" w:sz="4" w:space="0" w:color="000000"/>
              <w:bottom w:val="single" w:sz="4" w:space="0" w:color="000000"/>
              <w:right w:val="single" w:sz="4" w:space="0" w:color="000000"/>
            </w:tcBorders>
            <w:hideMark/>
          </w:tcPr>
          <w:p w14:paraId="53CF65FA" w14:textId="77777777"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color w:val="000000"/>
                <w:sz w:val="20"/>
                <w:szCs w:val="20"/>
                <w:lang w:eastAsia="pl-PL"/>
              </w:rPr>
              <w:t>kalkulacja indywidualna</w:t>
            </w:r>
          </w:p>
        </w:tc>
        <w:tc>
          <w:tcPr>
            <w:tcW w:w="4960" w:type="dxa"/>
            <w:tcBorders>
              <w:top w:val="single" w:sz="4" w:space="0" w:color="000000"/>
              <w:left w:val="nil"/>
              <w:bottom w:val="single" w:sz="4" w:space="0" w:color="000000"/>
              <w:right w:val="single" w:sz="4" w:space="0" w:color="000000"/>
            </w:tcBorders>
            <w:hideMark/>
          </w:tcPr>
          <w:p w14:paraId="5687FAEA" w14:textId="77777777" w:rsidR="00E614F4" w:rsidRPr="00E614F4" w:rsidRDefault="00E614F4" w:rsidP="00E614F4">
            <w:pPr>
              <w:spacing w:after="0" w:line="240" w:lineRule="auto"/>
              <w:rPr>
                <w:rFonts w:ascii="Verdana" w:eastAsia="Times New Roman" w:hAnsi="Verdana"/>
                <w:sz w:val="16"/>
                <w:szCs w:val="16"/>
                <w:lang w:eastAsia="pl-PL"/>
              </w:rPr>
            </w:pPr>
            <w:r w:rsidRPr="00E614F4">
              <w:rPr>
                <w:rFonts w:ascii="Verdana" w:eastAsia="Times New Roman" w:hAnsi="Verdana"/>
                <w:sz w:val="16"/>
                <w:szCs w:val="16"/>
                <w:lang w:eastAsia="pl-PL"/>
              </w:rPr>
              <w:t>Zabezpieczenie gniazd elektrycznych oraz listew, sprawdzenie i ewentualna naprawa po robotach malarskich</w:t>
            </w:r>
          </w:p>
        </w:tc>
        <w:tc>
          <w:tcPr>
            <w:tcW w:w="760" w:type="dxa"/>
            <w:tcBorders>
              <w:top w:val="nil"/>
              <w:left w:val="nil"/>
              <w:bottom w:val="single" w:sz="4" w:space="0" w:color="000000"/>
              <w:right w:val="nil"/>
            </w:tcBorders>
            <w:hideMark/>
          </w:tcPr>
          <w:p w14:paraId="39B1CDB5" w14:textId="77777777" w:rsidR="00E614F4" w:rsidRPr="00221990" w:rsidRDefault="00E614F4" w:rsidP="00E614F4">
            <w:pPr>
              <w:spacing w:after="0" w:line="240" w:lineRule="auto"/>
              <w:jc w:val="center"/>
              <w:rPr>
                <w:rFonts w:ascii="Verdana" w:eastAsia="Times New Roman" w:hAnsi="Verdana"/>
                <w:sz w:val="20"/>
                <w:szCs w:val="20"/>
                <w:lang w:eastAsia="pl-PL"/>
              </w:rPr>
            </w:pPr>
            <w:proofErr w:type="spellStart"/>
            <w:r w:rsidRPr="00221990">
              <w:rPr>
                <w:rFonts w:ascii="Verdana" w:eastAsia="Times New Roman" w:hAnsi="Verdana"/>
                <w:sz w:val="20"/>
                <w:szCs w:val="20"/>
                <w:lang w:eastAsia="pl-PL"/>
              </w:rPr>
              <w:t>kpl</w:t>
            </w:r>
            <w:proofErr w:type="spellEnd"/>
          </w:p>
        </w:tc>
        <w:tc>
          <w:tcPr>
            <w:tcW w:w="1100" w:type="dxa"/>
            <w:tcBorders>
              <w:top w:val="nil"/>
              <w:left w:val="nil"/>
              <w:bottom w:val="single" w:sz="4" w:space="0" w:color="000000"/>
              <w:right w:val="single" w:sz="4" w:space="0" w:color="000000"/>
            </w:tcBorders>
            <w:noWrap/>
            <w:hideMark/>
          </w:tcPr>
          <w:p w14:paraId="752D6567" w14:textId="4644E343" w:rsidR="00E614F4" w:rsidRPr="00221990" w:rsidRDefault="00E614F4" w:rsidP="00E614F4">
            <w:pPr>
              <w:spacing w:after="0" w:line="240" w:lineRule="auto"/>
              <w:rPr>
                <w:rFonts w:ascii="Verdana" w:eastAsia="Times New Roman" w:hAnsi="Verdana"/>
                <w:color w:val="000000"/>
                <w:sz w:val="20"/>
                <w:szCs w:val="20"/>
                <w:lang w:eastAsia="pl-PL"/>
              </w:rPr>
            </w:pPr>
            <w:r w:rsidRPr="00221990">
              <w:rPr>
                <w:rFonts w:ascii="Verdana" w:eastAsia="Times New Roman" w:hAnsi="Verdana"/>
                <w:color w:val="000000"/>
                <w:sz w:val="20"/>
                <w:szCs w:val="20"/>
                <w:lang w:eastAsia="pl-PL"/>
              </w:rPr>
              <w:t xml:space="preserve">   1</w:t>
            </w:r>
          </w:p>
        </w:tc>
      </w:tr>
      <w:tr w:rsidR="00E614F4" w:rsidRPr="00E614F4" w14:paraId="22572C84" w14:textId="77777777" w:rsidTr="00E614F4">
        <w:trPr>
          <w:trHeight w:val="615"/>
        </w:trPr>
        <w:tc>
          <w:tcPr>
            <w:tcW w:w="1700" w:type="dxa"/>
            <w:tcBorders>
              <w:top w:val="nil"/>
              <w:left w:val="single" w:sz="4" w:space="0" w:color="000000"/>
              <w:bottom w:val="single" w:sz="4" w:space="0" w:color="000000"/>
              <w:right w:val="single" w:sz="4" w:space="0" w:color="000000"/>
            </w:tcBorders>
            <w:hideMark/>
          </w:tcPr>
          <w:p w14:paraId="0B1CF19D" w14:textId="77777777"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color w:val="000000"/>
                <w:sz w:val="20"/>
                <w:szCs w:val="20"/>
                <w:lang w:eastAsia="pl-PL"/>
              </w:rPr>
              <w:t>kalkulacja indywidualna</w:t>
            </w:r>
          </w:p>
        </w:tc>
        <w:tc>
          <w:tcPr>
            <w:tcW w:w="4960" w:type="dxa"/>
            <w:tcBorders>
              <w:top w:val="single" w:sz="4" w:space="0" w:color="000000"/>
              <w:left w:val="nil"/>
              <w:bottom w:val="single" w:sz="4" w:space="0" w:color="000000"/>
              <w:right w:val="single" w:sz="4" w:space="0" w:color="000000"/>
            </w:tcBorders>
            <w:hideMark/>
          </w:tcPr>
          <w:p w14:paraId="706DD49F" w14:textId="2C6E3849" w:rsidR="00E614F4" w:rsidRPr="00E614F4" w:rsidRDefault="008709A7" w:rsidP="00E614F4">
            <w:pPr>
              <w:spacing w:after="0" w:line="240" w:lineRule="auto"/>
              <w:rPr>
                <w:rFonts w:ascii="Verdana" w:eastAsia="Times New Roman" w:hAnsi="Verdana"/>
                <w:sz w:val="16"/>
                <w:szCs w:val="16"/>
                <w:lang w:eastAsia="pl-PL"/>
              </w:rPr>
            </w:pPr>
            <w:r w:rsidRPr="008709A7">
              <w:rPr>
                <w:rFonts w:ascii="Verdana" w:eastAsia="Times New Roman" w:hAnsi="Verdana"/>
                <w:sz w:val="16"/>
                <w:szCs w:val="16"/>
                <w:lang w:eastAsia="pl-PL"/>
              </w:rPr>
              <w:t>(</w:t>
            </w:r>
            <w:proofErr w:type="spellStart"/>
            <w:r w:rsidRPr="008709A7">
              <w:rPr>
                <w:rFonts w:ascii="Verdana" w:eastAsia="Times New Roman" w:hAnsi="Verdana"/>
                <w:sz w:val="16"/>
                <w:szCs w:val="16"/>
                <w:lang w:eastAsia="pl-PL"/>
              </w:rPr>
              <w:t>z.VII</w:t>
            </w:r>
            <w:proofErr w:type="spellEnd"/>
            <w:r w:rsidRPr="008709A7">
              <w:rPr>
                <w:rFonts w:ascii="Verdana" w:eastAsia="Times New Roman" w:hAnsi="Verdana"/>
                <w:sz w:val="16"/>
                <w:szCs w:val="16"/>
                <w:lang w:eastAsia="pl-PL"/>
              </w:rPr>
              <w:t xml:space="preserve">) Warstwy wyrównawcze i </w:t>
            </w:r>
            <w:proofErr w:type="spellStart"/>
            <w:r w:rsidRPr="008709A7">
              <w:rPr>
                <w:rFonts w:ascii="Verdana" w:eastAsia="Times New Roman" w:hAnsi="Verdana"/>
                <w:sz w:val="16"/>
                <w:szCs w:val="16"/>
                <w:lang w:eastAsia="pl-PL"/>
              </w:rPr>
              <w:t>samopoziomujace</w:t>
            </w:r>
            <w:proofErr w:type="spellEnd"/>
            <w:r w:rsidRPr="008709A7">
              <w:rPr>
                <w:rFonts w:ascii="Verdana" w:eastAsia="Times New Roman" w:hAnsi="Verdana"/>
                <w:sz w:val="16"/>
                <w:szCs w:val="16"/>
                <w:lang w:eastAsia="pl-PL"/>
              </w:rPr>
              <w:t xml:space="preserve"> pod posadzki z zaprawy samo- poziomującej - o gr. 5 cm, wyrównanie z poziomem korytarza</w:t>
            </w:r>
          </w:p>
        </w:tc>
        <w:tc>
          <w:tcPr>
            <w:tcW w:w="760" w:type="dxa"/>
            <w:tcBorders>
              <w:top w:val="nil"/>
              <w:left w:val="nil"/>
              <w:bottom w:val="single" w:sz="4" w:space="0" w:color="000000"/>
              <w:right w:val="nil"/>
            </w:tcBorders>
            <w:hideMark/>
          </w:tcPr>
          <w:p w14:paraId="4082C7A1" w14:textId="77777777" w:rsidR="00E614F4" w:rsidRPr="00221990" w:rsidRDefault="00E614F4" w:rsidP="00E614F4">
            <w:pPr>
              <w:spacing w:after="0" w:line="240" w:lineRule="auto"/>
              <w:jc w:val="center"/>
              <w:rPr>
                <w:rFonts w:ascii="Verdana" w:eastAsia="Times New Roman" w:hAnsi="Verdana"/>
                <w:color w:val="000000"/>
                <w:sz w:val="20"/>
                <w:szCs w:val="20"/>
                <w:lang w:eastAsia="pl-PL"/>
              </w:rPr>
            </w:pPr>
            <w:r w:rsidRPr="00221990">
              <w:rPr>
                <w:rFonts w:ascii="Verdana" w:eastAsia="Times New Roman" w:hAnsi="Verdana"/>
                <w:sz w:val="20"/>
                <w:szCs w:val="20"/>
                <w:vertAlign w:val="subscript"/>
                <w:lang w:eastAsia="pl-PL"/>
              </w:rPr>
              <w:t>m</w:t>
            </w:r>
            <w:r w:rsidRPr="00221990">
              <w:rPr>
                <w:rFonts w:ascii="Verdana" w:eastAsia="Times New Roman" w:hAnsi="Verdana"/>
                <w:sz w:val="20"/>
                <w:szCs w:val="20"/>
                <w:lang w:eastAsia="pl-PL"/>
              </w:rPr>
              <w:t>2</w:t>
            </w:r>
          </w:p>
        </w:tc>
        <w:tc>
          <w:tcPr>
            <w:tcW w:w="1100" w:type="dxa"/>
            <w:tcBorders>
              <w:top w:val="nil"/>
              <w:left w:val="nil"/>
              <w:bottom w:val="single" w:sz="4" w:space="0" w:color="000000"/>
              <w:right w:val="single" w:sz="4" w:space="0" w:color="000000"/>
            </w:tcBorders>
            <w:hideMark/>
          </w:tcPr>
          <w:p w14:paraId="74314CAB" w14:textId="77777777" w:rsidR="00E614F4" w:rsidRPr="00221990" w:rsidRDefault="00E614F4" w:rsidP="00E614F4">
            <w:pPr>
              <w:spacing w:after="0" w:line="240" w:lineRule="auto"/>
              <w:rPr>
                <w:rFonts w:ascii="Verdana" w:eastAsia="Times New Roman" w:hAnsi="Verdana"/>
                <w:sz w:val="20"/>
                <w:szCs w:val="20"/>
                <w:lang w:eastAsia="pl-PL"/>
              </w:rPr>
            </w:pPr>
            <w:r w:rsidRPr="00221990">
              <w:rPr>
                <w:rFonts w:ascii="Verdana" w:eastAsia="Times New Roman" w:hAnsi="Verdana"/>
                <w:sz w:val="20"/>
                <w:szCs w:val="20"/>
                <w:lang w:eastAsia="pl-PL"/>
              </w:rPr>
              <w:t>187,2</w:t>
            </w:r>
          </w:p>
        </w:tc>
      </w:tr>
      <w:tr w:rsidR="00E614F4" w:rsidRPr="00E614F4" w14:paraId="1F8F7C75" w14:textId="77777777" w:rsidTr="00E614F4">
        <w:trPr>
          <w:trHeight w:val="567"/>
        </w:trPr>
        <w:tc>
          <w:tcPr>
            <w:tcW w:w="1700" w:type="dxa"/>
            <w:tcBorders>
              <w:top w:val="nil"/>
              <w:left w:val="single" w:sz="4" w:space="0" w:color="000000"/>
              <w:bottom w:val="single" w:sz="4" w:space="0" w:color="000000"/>
              <w:right w:val="single" w:sz="4" w:space="0" w:color="000000"/>
            </w:tcBorders>
            <w:hideMark/>
          </w:tcPr>
          <w:p w14:paraId="0553891E" w14:textId="77777777"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color w:val="000000"/>
                <w:sz w:val="20"/>
                <w:szCs w:val="20"/>
                <w:lang w:eastAsia="pl-PL"/>
              </w:rPr>
              <w:t>kalkulacja indywidualna</w:t>
            </w:r>
          </w:p>
        </w:tc>
        <w:tc>
          <w:tcPr>
            <w:tcW w:w="4960" w:type="dxa"/>
            <w:tcBorders>
              <w:top w:val="single" w:sz="4" w:space="0" w:color="000000"/>
              <w:left w:val="nil"/>
              <w:bottom w:val="single" w:sz="4" w:space="0" w:color="000000"/>
              <w:right w:val="single" w:sz="4" w:space="0" w:color="000000"/>
            </w:tcBorders>
            <w:hideMark/>
          </w:tcPr>
          <w:p w14:paraId="70BFEA1C" w14:textId="77777777" w:rsidR="00E614F4" w:rsidRPr="00E614F4" w:rsidRDefault="00E614F4" w:rsidP="00E614F4">
            <w:pPr>
              <w:spacing w:after="0" w:line="240" w:lineRule="auto"/>
              <w:rPr>
                <w:rFonts w:ascii="Verdana" w:eastAsia="Times New Roman" w:hAnsi="Verdana"/>
                <w:sz w:val="16"/>
                <w:szCs w:val="16"/>
                <w:lang w:eastAsia="pl-PL"/>
              </w:rPr>
            </w:pPr>
            <w:r w:rsidRPr="00E614F4">
              <w:rPr>
                <w:rFonts w:ascii="Verdana" w:eastAsia="Times New Roman" w:hAnsi="Verdana"/>
                <w:sz w:val="16"/>
                <w:szCs w:val="16"/>
                <w:lang w:eastAsia="pl-PL"/>
              </w:rPr>
              <w:t>(</w:t>
            </w:r>
            <w:proofErr w:type="spellStart"/>
            <w:r w:rsidRPr="00E614F4">
              <w:rPr>
                <w:rFonts w:ascii="Verdana" w:eastAsia="Times New Roman" w:hAnsi="Verdana"/>
                <w:sz w:val="16"/>
                <w:szCs w:val="16"/>
                <w:lang w:eastAsia="pl-PL"/>
              </w:rPr>
              <w:t>z.VII</w:t>
            </w:r>
            <w:proofErr w:type="spellEnd"/>
            <w:r w:rsidRPr="00E614F4">
              <w:rPr>
                <w:rFonts w:ascii="Verdana" w:eastAsia="Times New Roman" w:hAnsi="Verdana"/>
                <w:sz w:val="16"/>
                <w:szCs w:val="16"/>
                <w:lang w:eastAsia="pl-PL"/>
              </w:rPr>
              <w:t>) Gruntowanie podłoży preparatami "CERESIT CT 17" i " ATLAS UNI GRUNT" - powierzchnie poziome</w:t>
            </w:r>
          </w:p>
        </w:tc>
        <w:tc>
          <w:tcPr>
            <w:tcW w:w="760" w:type="dxa"/>
            <w:tcBorders>
              <w:top w:val="nil"/>
              <w:left w:val="nil"/>
              <w:bottom w:val="single" w:sz="4" w:space="0" w:color="000000"/>
              <w:right w:val="nil"/>
            </w:tcBorders>
            <w:hideMark/>
          </w:tcPr>
          <w:p w14:paraId="0D852671" w14:textId="77777777" w:rsidR="00E614F4" w:rsidRPr="00221990" w:rsidRDefault="00E614F4" w:rsidP="00E614F4">
            <w:pPr>
              <w:spacing w:after="0" w:line="240" w:lineRule="auto"/>
              <w:jc w:val="center"/>
              <w:rPr>
                <w:rFonts w:ascii="Verdana" w:eastAsia="Times New Roman" w:hAnsi="Verdana"/>
                <w:color w:val="000000"/>
                <w:sz w:val="20"/>
                <w:szCs w:val="20"/>
                <w:lang w:eastAsia="pl-PL"/>
              </w:rPr>
            </w:pPr>
            <w:r w:rsidRPr="00221990">
              <w:rPr>
                <w:rFonts w:ascii="Verdana" w:eastAsia="Times New Roman" w:hAnsi="Verdana"/>
                <w:sz w:val="20"/>
                <w:szCs w:val="20"/>
                <w:vertAlign w:val="subscript"/>
                <w:lang w:eastAsia="pl-PL"/>
              </w:rPr>
              <w:t>m</w:t>
            </w:r>
            <w:r w:rsidRPr="00221990">
              <w:rPr>
                <w:rFonts w:ascii="Verdana" w:eastAsia="Times New Roman" w:hAnsi="Verdana"/>
                <w:sz w:val="20"/>
                <w:szCs w:val="20"/>
                <w:lang w:eastAsia="pl-PL"/>
              </w:rPr>
              <w:t>2</w:t>
            </w:r>
          </w:p>
        </w:tc>
        <w:tc>
          <w:tcPr>
            <w:tcW w:w="1100" w:type="dxa"/>
            <w:tcBorders>
              <w:top w:val="nil"/>
              <w:left w:val="nil"/>
              <w:bottom w:val="single" w:sz="4" w:space="0" w:color="000000"/>
              <w:right w:val="single" w:sz="4" w:space="0" w:color="000000"/>
            </w:tcBorders>
            <w:hideMark/>
          </w:tcPr>
          <w:p w14:paraId="482070AD" w14:textId="77777777" w:rsidR="00E614F4" w:rsidRPr="00221990" w:rsidRDefault="00E614F4" w:rsidP="00E614F4">
            <w:pPr>
              <w:spacing w:after="0" w:line="240" w:lineRule="auto"/>
              <w:rPr>
                <w:rFonts w:ascii="Verdana" w:eastAsia="Times New Roman" w:hAnsi="Verdana"/>
                <w:sz w:val="20"/>
                <w:szCs w:val="20"/>
                <w:lang w:eastAsia="pl-PL"/>
              </w:rPr>
            </w:pPr>
            <w:r w:rsidRPr="00221990">
              <w:rPr>
                <w:rFonts w:ascii="Verdana" w:eastAsia="Times New Roman" w:hAnsi="Verdana"/>
                <w:sz w:val="20"/>
                <w:szCs w:val="20"/>
                <w:lang w:eastAsia="pl-PL"/>
              </w:rPr>
              <w:t>187,2</w:t>
            </w:r>
          </w:p>
        </w:tc>
      </w:tr>
      <w:tr w:rsidR="00E614F4" w:rsidRPr="00E614F4" w14:paraId="12B835BE" w14:textId="77777777" w:rsidTr="00E614F4">
        <w:trPr>
          <w:trHeight w:val="1125"/>
        </w:trPr>
        <w:tc>
          <w:tcPr>
            <w:tcW w:w="1700" w:type="dxa"/>
            <w:tcBorders>
              <w:top w:val="nil"/>
              <w:left w:val="single" w:sz="4" w:space="0" w:color="000000"/>
              <w:bottom w:val="single" w:sz="4" w:space="0" w:color="000000"/>
              <w:right w:val="single" w:sz="4" w:space="0" w:color="000000"/>
            </w:tcBorders>
            <w:hideMark/>
          </w:tcPr>
          <w:p w14:paraId="5EA665A6" w14:textId="77777777"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color w:val="000000"/>
                <w:sz w:val="20"/>
                <w:szCs w:val="20"/>
                <w:lang w:eastAsia="pl-PL"/>
              </w:rPr>
              <w:t>kalkulacja indywidualna</w:t>
            </w:r>
          </w:p>
        </w:tc>
        <w:tc>
          <w:tcPr>
            <w:tcW w:w="4960" w:type="dxa"/>
            <w:tcBorders>
              <w:top w:val="single" w:sz="4" w:space="0" w:color="000000"/>
              <w:left w:val="nil"/>
              <w:bottom w:val="single" w:sz="4" w:space="0" w:color="000000"/>
              <w:right w:val="single" w:sz="4" w:space="0" w:color="000000"/>
            </w:tcBorders>
            <w:hideMark/>
          </w:tcPr>
          <w:p w14:paraId="309686A5" w14:textId="3877A413"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sz w:val="16"/>
                <w:szCs w:val="16"/>
                <w:lang w:eastAsia="pl-PL"/>
              </w:rPr>
              <w:t xml:space="preserve">Posadzki z wykładzin z tworzyw sztucznych - </w:t>
            </w:r>
            <w:r w:rsidR="00221990" w:rsidRPr="00E614F4">
              <w:rPr>
                <w:rFonts w:ascii="Verdana" w:eastAsia="Times New Roman" w:hAnsi="Verdana"/>
                <w:sz w:val="16"/>
                <w:szCs w:val="16"/>
                <w:lang w:eastAsia="pl-PL"/>
              </w:rPr>
              <w:t>wykładzina winylowa</w:t>
            </w:r>
            <w:r w:rsidRPr="00E614F4">
              <w:rPr>
                <w:rFonts w:ascii="Verdana" w:eastAsia="Times New Roman" w:hAnsi="Verdana"/>
                <w:sz w:val="16"/>
                <w:szCs w:val="16"/>
                <w:lang w:eastAsia="pl-PL"/>
              </w:rPr>
              <w:t xml:space="preserve"> beton szary - płyty o wym</w:t>
            </w:r>
            <w:r w:rsidR="000679EC">
              <w:rPr>
                <w:rFonts w:ascii="Verdana" w:eastAsia="Times New Roman" w:hAnsi="Verdana"/>
                <w:sz w:val="16"/>
                <w:szCs w:val="16"/>
                <w:lang w:eastAsia="pl-PL"/>
              </w:rPr>
              <w:t xml:space="preserve">. </w:t>
            </w:r>
            <w:r w:rsidRPr="00E614F4">
              <w:rPr>
                <w:rFonts w:ascii="Verdana" w:eastAsia="Times New Roman" w:hAnsi="Verdana"/>
                <w:sz w:val="16"/>
                <w:szCs w:val="16"/>
                <w:lang w:eastAsia="pl-PL"/>
              </w:rPr>
              <w:t xml:space="preserve">60*60 </w:t>
            </w:r>
            <w:r w:rsidR="00221990" w:rsidRPr="00E614F4">
              <w:rPr>
                <w:rFonts w:ascii="Verdana" w:eastAsia="Times New Roman" w:hAnsi="Verdana"/>
                <w:sz w:val="16"/>
                <w:szCs w:val="16"/>
                <w:lang w:eastAsia="pl-PL"/>
              </w:rPr>
              <w:t>cm o</w:t>
            </w:r>
            <w:r w:rsidRPr="00E614F4">
              <w:rPr>
                <w:rFonts w:ascii="Verdana" w:eastAsia="Times New Roman" w:hAnsi="Verdana"/>
                <w:sz w:val="16"/>
                <w:szCs w:val="16"/>
                <w:lang w:eastAsia="pl-PL"/>
              </w:rPr>
              <w:t xml:space="preserve"> gr. 4-5 mm, gr. warstwy zużycia 0,30 m</w:t>
            </w:r>
            <w:r w:rsidR="00221990" w:rsidRPr="00E614F4">
              <w:rPr>
                <w:rFonts w:ascii="Verdana" w:eastAsia="Times New Roman" w:hAnsi="Verdana"/>
                <w:sz w:val="16"/>
                <w:szCs w:val="16"/>
                <w:lang w:eastAsia="pl-PL"/>
              </w:rPr>
              <w:t>mm (</w:t>
            </w:r>
            <w:r w:rsidR="00221990">
              <w:rPr>
                <w:rFonts w:ascii="Verdana" w:eastAsia="Times New Roman" w:hAnsi="Verdana"/>
                <w:sz w:val="16"/>
                <w:szCs w:val="16"/>
                <w:lang w:eastAsia="pl-PL"/>
              </w:rPr>
              <w:t>p</w:t>
            </w:r>
            <w:r w:rsidRPr="00E614F4">
              <w:rPr>
                <w:rFonts w:ascii="Verdana" w:eastAsia="Times New Roman" w:hAnsi="Verdana"/>
                <w:sz w:val="16"/>
                <w:szCs w:val="16"/>
                <w:lang w:eastAsia="pl-PL"/>
              </w:rPr>
              <w:t>róbki do uzgodnienia) syste</w:t>
            </w:r>
            <w:r w:rsidR="009B213F">
              <w:rPr>
                <w:rFonts w:ascii="Verdana" w:eastAsia="Times New Roman" w:hAnsi="Verdana"/>
                <w:sz w:val="16"/>
                <w:szCs w:val="16"/>
                <w:lang w:eastAsia="pl-PL"/>
              </w:rPr>
              <w:t>m klejony do podłoża</w:t>
            </w:r>
          </w:p>
        </w:tc>
        <w:tc>
          <w:tcPr>
            <w:tcW w:w="760" w:type="dxa"/>
            <w:tcBorders>
              <w:top w:val="nil"/>
              <w:left w:val="nil"/>
              <w:bottom w:val="single" w:sz="4" w:space="0" w:color="000000"/>
              <w:right w:val="nil"/>
            </w:tcBorders>
            <w:hideMark/>
          </w:tcPr>
          <w:p w14:paraId="19B82CA7" w14:textId="77777777" w:rsidR="00E614F4" w:rsidRPr="00221990" w:rsidRDefault="00E614F4" w:rsidP="00E614F4">
            <w:pPr>
              <w:spacing w:after="0" w:line="240" w:lineRule="auto"/>
              <w:jc w:val="center"/>
              <w:rPr>
                <w:rFonts w:ascii="Verdana" w:eastAsia="Times New Roman" w:hAnsi="Verdana"/>
                <w:color w:val="000000"/>
                <w:sz w:val="20"/>
                <w:szCs w:val="20"/>
                <w:lang w:eastAsia="pl-PL"/>
              </w:rPr>
            </w:pPr>
            <w:r w:rsidRPr="00221990">
              <w:rPr>
                <w:rFonts w:ascii="Verdana" w:eastAsia="Times New Roman" w:hAnsi="Verdana"/>
                <w:sz w:val="20"/>
                <w:szCs w:val="20"/>
                <w:vertAlign w:val="subscript"/>
                <w:lang w:eastAsia="pl-PL"/>
              </w:rPr>
              <w:t>m</w:t>
            </w:r>
            <w:r w:rsidRPr="00221990">
              <w:rPr>
                <w:rFonts w:ascii="Verdana" w:eastAsia="Times New Roman" w:hAnsi="Verdana"/>
                <w:sz w:val="20"/>
                <w:szCs w:val="20"/>
                <w:lang w:eastAsia="pl-PL"/>
              </w:rPr>
              <w:t>2</w:t>
            </w:r>
          </w:p>
        </w:tc>
        <w:tc>
          <w:tcPr>
            <w:tcW w:w="1100" w:type="dxa"/>
            <w:tcBorders>
              <w:top w:val="nil"/>
              <w:left w:val="nil"/>
              <w:bottom w:val="single" w:sz="4" w:space="0" w:color="000000"/>
              <w:right w:val="single" w:sz="4" w:space="0" w:color="000000"/>
            </w:tcBorders>
            <w:hideMark/>
          </w:tcPr>
          <w:p w14:paraId="4995CBCC" w14:textId="77777777" w:rsidR="00E614F4" w:rsidRPr="00221990" w:rsidRDefault="00E614F4" w:rsidP="00E614F4">
            <w:pPr>
              <w:spacing w:after="0" w:line="240" w:lineRule="auto"/>
              <w:rPr>
                <w:rFonts w:ascii="Verdana" w:eastAsia="Times New Roman" w:hAnsi="Verdana"/>
                <w:sz w:val="20"/>
                <w:szCs w:val="20"/>
                <w:lang w:eastAsia="pl-PL"/>
              </w:rPr>
            </w:pPr>
            <w:r w:rsidRPr="00221990">
              <w:rPr>
                <w:rFonts w:ascii="Verdana" w:eastAsia="Times New Roman" w:hAnsi="Verdana"/>
                <w:sz w:val="20"/>
                <w:szCs w:val="20"/>
                <w:lang w:eastAsia="pl-PL"/>
              </w:rPr>
              <w:t>187,2</w:t>
            </w:r>
          </w:p>
        </w:tc>
      </w:tr>
      <w:tr w:rsidR="00E614F4" w:rsidRPr="00E614F4" w14:paraId="0F15CE80" w14:textId="77777777" w:rsidTr="00E614F4">
        <w:trPr>
          <w:trHeight w:val="675"/>
        </w:trPr>
        <w:tc>
          <w:tcPr>
            <w:tcW w:w="1700" w:type="dxa"/>
            <w:tcBorders>
              <w:top w:val="nil"/>
              <w:left w:val="single" w:sz="4" w:space="0" w:color="000000"/>
              <w:bottom w:val="single" w:sz="4" w:space="0" w:color="000000"/>
              <w:right w:val="single" w:sz="4" w:space="0" w:color="000000"/>
            </w:tcBorders>
            <w:hideMark/>
          </w:tcPr>
          <w:p w14:paraId="3FF26B54" w14:textId="77777777"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color w:val="000000"/>
                <w:sz w:val="20"/>
                <w:szCs w:val="20"/>
                <w:lang w:eastAsia="pl-PL"/>
              </w:rPr>
              <w:t>kalkulacja indywidualna</w:t>
            </w:r>
          </w:p>
        </w:tc>
        <w:tc>
          <w:tcPr>
            <w:tcW w:w="4960" w:type="dxa"/>
            <w:tcBorders>
              <w:top w:val="single" w:sz="4" w:space="0" w:color="000000"/>
              <w:left w:val="nil"/>
              <w:bottom w:val="single" w:sz="4" w:space="0" w:color="000000"/>
              <w:right w:val="single" w:sz="4" w:space="0" w:color="000000"/>
            </w:tcBorders>
            <w:hideMark/>
          </w:tcPr>
          <w:p w14:paraId="520C3CEC" w14:textId="77777777" w:rsidR="00E614F4" w:rsidRPr="00E614F4" w:rsidRDefault="00E614F4" w:rsidP="00E614F4">
            <w:pPr>
              <w:spacing w:after="0" w:line="240" w:lineRule="auto"/>
              <w:rPr>
                <w:rFonts w:ascii="Verdana" w:eastAsia="Times New Roman" w:hAnsi="Verdana"/>
                <w:sz w:val="16"/>
                <w:szCs w:val="16"/>
                <w:lang w:eastAsia="pl-PL"/>
              </w:rPr>
            </w:pPr>
            <w:r w:rsidRPr="00E614F4">
              <w:rPr>
                <w:rFonts w:ascii="Verdana" w:eastAsia="Times New Roman" w:hAnsi="Verdana"/>
                <w:sz w:val="16"/>
                <w:szCs w:val="16"/>
                <w:lang w:eastAsia="pl-PL"/>
              </w:rPr>
              <w:t xml:space="preserve">Przygotowanie powierzchni pod malowanie farbami akrylowy- mi starych tynków Wyrównanie ścian i wygładzenie z </w:t>
            </w:r>
            <w:proofErr w:type="spellStart"/>
            <w:r w:rsidRPr="00E614F4">
              <w:rPr>
                <w:rFonts w:ascii="Verdana" w:eastAsia="Times New Roman" w:hAnsi="Verdana"/>
                <w:sz w:val="16"/>
                <w:szCs w:val="16"/>
                <w:lang w:eastAsia="pl-PL"/>
              </w:rPr>
              <w:t>poszpachlowaniem</w:t>
            </w:r>
            <w:proofErr w:type="spellEnd"/>
            <w:r w:rsidRPr="00E614F4">
              <w:rPr>
                <w:rFonts w:ascii="Verdana" w:eastAsia="Times New Roman" w:hAnsi="Verdana"/>
                <w:sz w:val="16"/>
                <w:szCs w:val="16"/>
                <w:lang w:eastAsia="pl-PL"/>
              </w:rPr>
              <w:t xml:space="preserve"> nierówności</w:t>
            </w:r>
          </w:p>
        </w:tc>
        <w:tc>
          <w:tcPr>
            <w:tcW w:w="760" w:type="dxa"/>
            <w:tcBorders>
              <w:top w:val="nil"/>
              <w:left w:val="nil"/>
              <w:bottom w:val="single" w:sz="4" w:space="0" w:color="000000"/>
              <w:right w:val="nil"/>
            </w:tcBorders>
            <w:hideMark/>
          </w:tcPr>
          <w:p w14:paraId="3A8A078C" w14:textId="77777777" w:rsidR="00E614F4" w:rsidRPr="00221990" w:rsidRDefault="00E614F4" w:rsidP="00E614F4">
            <w:pPr>
              <w:spacing w:after="0" w:line="240" w:lineRule="auto"/>
              <w:jc w:val="center"/>
              <w:rPr>
                <w:rFonts w:ascii="Verdana" w:eastAsia="Times New Roman" w:hAnsi="Verdana"/>
                <w:color w:val="000000"/>
                <w:sz w:val="20"/>
                <w:szCs w:val="20"/>
                <w:lang w:eastAsia="pl-PL"/>
              </w:rPr>
            </w:pPr>
            <w:r w:rsidRPr="00221990">
              <w:rPr>
                <w:rFonts w:ascii="Verdana" w:eastAsia="Times New Roman" w:hAnsi="Verdana"/>
                <w:sz w:val="20"/>
                <w:szCs w:val="20"/>
                <w:vertAlign w:val="subscript"/>
                <w:lang w:eastAsia="pl-PL"/>
              </w:rPr>
              <w:t>m</w:t>
            </w:r>
            <w:r w:rsidRPr="00221990">
              <w:rPr>
                <w:rFonts w:ascii="Verdana" w:eastAsia="Times New Roman" w:hAnsi="Verdana"/>
                <w:sz w:val="20"/>
                <w:szCs w:val="20"/>
                <w:lang w:eastAsia="pl-PL"/>
              </w:rPr>
              <w:t>2</w:t>
            </w:r>
          </w:p>
        </w:tc>
        <w:tc>
          <w:tcPr>
            <w:tcW w:w="1100" w:type="dxa"/>
            <w:tcBorders>
              <w:top w:val="nil"/>
              <w:left w:val="nil"/>
              <w:bottom w:val="single" w:sz="4" w:space="0" w:color="000000"/>
              <w:right w:val="single" w:sz="4" w:space="0" w:color="000000"/>
            </w:tcBorders>
            <w:hideMark/>
          </w:tcPr>
          <w:p w14:paraId="5C504938" w14:textId="77777777" w:rsidR="00E614F4" w:rsidRPr="00221990" w:rsidRDefault="00E614F4" w:rsidP="00E614F4">
            <w:pPr>
              <w:spacing w:after="0" w:line="240" w:lineRule="auto"/>
              <w:rPr>
                <w:rFonts w:ascii="Verdana" w:eastAsia="Times New Roman" w:hAnsi="Verdana"/>
                <w:sz w:val="20"/>
                <w:szCs w:val="20"/>
                <w:lang w:eastAsia="pl-PL"/>
              </w:rPr>
            </w:pPr>
            <w:r w:rsidRPr="00221990">
              <w:rPr>
                <w:rFonts w:ascii="Verdana" w:eastAsia="Times New Roman" w:hAnsi="Verdana"/>
                <w:sz w:val="20"/>
                <w:szCs w:val="20"/>
                <w:lang w:eastAsia="pl-PL"/>
              </w:rPr>
              <w:t>611,1</w:t>
            </w:r>
          </w:p>
        </w:tc>
      </w:tr>
      <w:tr w:rsidR="00E614F4" w:rsidRPr="00E614F4" w14:paraId="1D1BA264" w14:textId="77777777" w:rsidTr="00E614F4">
        <w:trPr>
          <w:trHeight w:val="735"/>
        </w:trPr>
        <w:tc>
          <w:tcPr>
            <w:tcW w:w="1700" w:type="dxa"/>
            <w:tcBorders>
              <w:top w:val="nil"/>
              <w:left w:val="single" w:sz="4" w:space="0" w:color="000000"/>
              <w:bottom w:val="single" w:sz="4" w:space="0" w:color="000000"/>
              <w:right w:val="single" w:sz="4" w:space="0" w:color="000000"/>
            </w:tcBorders>
            <w:hideMark/>
          </w:tcPr>
          <w:p w14:paraId="529FC038" w14:textId="77777777"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color w:val="000000"/>
                <w:sz w:val="20"/>
                <w:szCs w:val="20"/>
                <w:lang w:eastAsia="pl-PL"/>
              </w:rPr>
              <w:t>kalkulacja indywidualna</w:t>
            </w:r>
          </w:p>
        </w:tc>
        <w:tc>
          <w:tcPr>
            <w:tcW w:w="4960" w:type="dxa"/>
            <w:tcBorders>
              <w:top w:val="single" w:sz="4" w:space="0" w:color="000000"/>
              <w:left w:val="nil"/>
              <w:bottom w:val="single" w:sz="4" w:space="0" w:color="000000"/>
              <w:right w:val="single" w:sz="4" w:space="0" w:color="000000"/>
            </w:tcBorders>
            <w:hideMark/>
          </w:tcPr>
          <w:p w14:paraId="559DF544" w14:textId="77777777" w:rsidR="00E614F4" w:rsidRPr="00E614F4" w:rsidRDefault="00E614F4" w:rsidP="00E614F4">
            <w:pPr>
              <w:spacing w:after="0" w:line="240" w:lineRule="auto"/>
              <w:rPr>
                <w:rFonts w:ascii="Verdana" w:eastAsia="Times New Roman" w:hAnsi="Verdana"/>
                <w:sz w:val="16"/>
                <w:szCs w:val="16"/>
                <w:lang w:eastAsia="pl-PL"/>
              </w:rPr>
            </w:pPr>
            <w:r w:rsidRPr="00E614F4">
              <w:rPr>
                <w:rFonts w:ascii="Verdana" w:eastAsia="Times New Roman" w:hAnsi="Verdana"/>
                <w:sz w:val="16"/>
                <w:szCs w:val="16"/>
                <w:lang w:eastAsia="pl-PL"/>
              </w:rPr>
              <w:t>Dwukrotne malowanie farbami akrylowymi dobrze kryjącymi powierzchni wewnętrznych - podłoży gipsowych z gruntowaniem</w:t>
            </w:r>
          </w:p>
        </w:tc>
        <w:tc>
          <w:tcPr>
            <w:tcW w:w="760" w:type="dxa"/>
            <w:tcBorders>
              <w:top w:val="nil"/>
              <w:left w:val="nil"/>
              <w:bottom w:val="single" w:sz="4" w:space="0" w:color="000000"/>
              <w:right w:val="nil"/>
            </w:tcBorders>
            <w:hideMark/>
          </w:tcPr>
          <w:p w14:paraId="27D71223" w14:textId="77777777" w:rsidR="00E614F4" w:rsidRPr="00221990" w:rsidRDefault="00E614F4" w:rsidP="00E614F4">
            <w:pPr>
              <w:spacing w:after="0" w:line="240" w:lineRule="auto"/>
              <w:jc w:val="center"/>
              <w:rPr>
                <w:rFonts w:ascii="Verdana" w:eastAsia="Times New Roman" w:hAnsi="Verdana"/>
                <w:color w:val="000000"/>
                <w:sz w:val="20"/>
                <w:szCs w:val="20"/>
                <w:lang w:eastAsia="pl-PL"/>
              </w:rPr>
            </w:pPr>
            <w:r w:rsidRPr="00221990">
              <w:rPr>
                <w:rFonts w:ascii="Verdana" w:eastAsia="Times New Roman" w:hAnsi="Verdana"/>
                <w:sz w:val="20"/>
                <w:szCs w:val="20"/>
                <w:vertAlign w:val="subscript"/>
                <w:lang w:eastAsia="pl-PL"/>
              </w:rPr>
              <w:t>m</w:t>
            </w:r>
            <w:r w:rsidRPr="00221990">
              <w:rPr>
                <w:rFonts w:ascii="Verdana" w:eastAsia="Times New Roman" w:hAnsi="Verdana"/>
                <w:sz w:val="20"/>
                <w:szCs w:val="20"/>
                <w:lang w:eastAsia="pl-PL"/>
              </w:rPr>
              <w:t>2</w:t>
            </w:r>
          </w:p>
        </w:tc>
        <w:tc>
          <w:tcPr>
            <w:tcW w:w="1100" w:type="dxa"/>
            <w:tcBorders>
              <w:top w:val="nil"/>
              <w:left w:val="nil"/>
              <w:bottom w:val="single" w:sz="4" w:space="0" w:color="000000"/>
              <w:right w:val="single" w:sz="4" w:space="0" w:color="000000"/>
            </w:tcBorders>
            <w:hideMark/>
          </w:tcPr>
          <w:p w14:paraId="00DF99CB" w14:textId="30D0CE73" w:rsidR="00E614F4" w:rsidRPr="00221990" w:rsidRDefault="00E614F4" w:rsidP="00E614F4">
            <w:pPr>
              <w:spacing w:after="0" w:line="240" w:lineRule="auto"/>
              <w:rPr>
                <w:rFonts w:ascii="Verdana" w:eastAsia="Times New Roman" w:hAnsi="Verdana"/>
                <w:sz w:val="20"/>
                <w:szCs w:val="20"/>
                <w:lang w:eastAsia="pl-PL"/>
              </w:rPr>
            </w:pPr>
            <w:r w:rsidRPr="00221990">
              <w:rPr>
                <w:rFonts w:ascii="Verdana" w:eastAsia="Times New Roman" w:hAnsi="Verdana"/>
                <w:sz w:val="20"/>
                <w:szCs w:val="20"/>
                <w:lang w:eastAsia="pl-PL"/>
              </w:rPr>
              <w:t xml:space="preserve">         611,1</w:t>
            </w:r>
          </w:p>
        </w:tc>
      </w:tr>
      <w:tr w:rsidR="00E614F4" w:rsidRPr="00E614F4" w14:paraId="426CC21D" w14:textId="77777777" w:rsidTr="008C691A">
        <w:trPr>
          <w:trHeight w:val="651"/>
        </w:trPr>
        <w:tc>
          <w:tcPr>
            <w:tcW w:w="1700" w:type="dxa"/>
            <w:tcBorders>
              <w:top w:val="nil"/>
              <w:left w:val="single" w:sz="4" w:space="0" w:color="000000"/>
              <w:bottom w:val="single" w:sz="4" w:space="0" w:color="000000"/>
              <w:right w:val="single" w:sz="4" w:space="0" w:color="000000"/>
            </w:tcBorders>
            <w:hideMark/>
          </w:tcPr>
          <w:p w14:paraId="48319F29" w14:textId="77777777"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color w:val="000000"/>
                <w:sz w:val="20"/>
                <w:szCs w:val="20"/>
                <w:lang w:eastAsia="pl-PL"/>
              </w:rPr>
              <w:t>kalkulacja indywidualna</w:t>
            </w:r>
          </w:p>
        </w:tc>
        <w:tc>
          <w:tcPr>
            <w:tcW w:w="4960" w:type="dxa"/>
            <w:tcBorders>
              <w:top w:val="single" w:sz="4" w:space="0" w:color="000000"/>
              <w:left w:val="nil"/>
              <w:bottom w:val="single" w:sz="4" w:space="0" w:color="000000"/>
              <w:right w:val="single" w:sz="4" w:space="0" w:color="000000"/>
            </w:tcBorders>
            <w:hideMark/>
          </w:tcPr>
          <w:p w14:paraId="32B3BC27" w14:textId="77777777" w:rsidR="00E614F4" w:rsidRPr="00E614F4" w:rsidRDefault="00E614F4" w:rsidP="00E614F4">
            <w:pPr>
              <w:spacing w:after="0" w:line="240" w:lineRule="auto"/>
              <w:rPr>
                <w:rFonts w:ascii="Verdana" w:eastAsia="Times New Roman" w:hAnsi="Verdana"/>
                <w:sz w:val="16"/>
                <w:szCs w:val="16"/>
                <w:lang w:eastAsia="pl-PL"/>
              </w:rPr>
            </w:pPr>
            <w:r w:rsidRPr="00E614F4">
              <w:rPr>
                <w:rFonts w:ascii="Verdana" w:eastAsia="Times New Roman" w:hAnsi="Verdana"/>
                <w:sz w:val="16"/>
                <w:szCs w:val="16"/>
                <w:lang w:eastAsia="pl-PL"/>
              </w:rPr>
              <w:t>Zabezpieczenie korytarzy oraz drukarek przed kurzem. Na koniec dnia roboczego posprzątanie i zmycie posadzek korytarzy</w:t>
            </w:r>
          </w:p>
        </w:tc>
        <w:tc>
          <w:tcPr>
            <w:tcW w:w="760" w:type="dxa"/>
            <w:tcBorders>
              <w:top w:val="nil"/>
              <w:left w:val="nil"/>
              <w:bottom w:val="single" w:sz="4" w:space="0" w:color="000000"/>
              <w:right w:val="nil"/>
            </w:tcBorders>
            <w:hideMark/>
          </w:tcPr>
          <w:p w14:paraId="3445F4A4" w14:textId="77777777" w:rsidR="00E614F4" w:rsidRPr="00221990" w:rsidRDefault="00E614F4" w:rsidP="00E614F4">
            <w:pPr>
              <w:spacing w:after="0" w:line="240" w:lineRule="auto"/>
              <w:jc w:val="center"/>
              <w:rPr>
                <w:rFonts w:ascii="Verdana" w:eastAsia="Times New Roman" w:hAnsi="Verdana"/>
                <w:color w:val="000000"/>
                <w:sz w:val="20"/>
                <w:szCs w:val="20"/>
                <w:lang w:eastAsia="pl-PL"/>
              </w:rPr>
            </w:pPr>
            <w:r w:rsidRPr="00221990">
              <w:rPr>
                <w:rFonts w:ascii="Verdana" w:eastAsia="Times New Roman" w:hAnsi="Verdana"/>
                <w:sz w:val="20"/>
                <w:szCs w:val="20"/>
                <w:vertAlign w:val="subscript"/>
                <w:lang w:eastAsia="pl-PL"/>
              </w:rPr>
              <w:t>m</w:t>
            </w:r>
            <w:r w:rsidRPr="00221990">
              <w:rPr>
                <w:rFonts w:ascii="Verdana" w:eastAsia="Times New Roman" w:hAnsi="Verdana"/>
                <w:sz w:val="20"/>
                <w:szCs w:val="20"/>
                <w:lang w:eastAsia="pl-PL"/>
              </w:rPr>
              <w:t>2</w:t>
            </w:r>
          </w:p>
        </w:tc>
        <w:tc>
          <w:tcPr>
            <w:tcW w:w="1100" w:type="dxa"/>
            <w:tcBorders>
              <w:top w:val="nil"/>
              <w:left w:val="nil"/>
              <w:bottom w:val="single" w:sz="4" w:space="0" w:color="000000"/>
              <w:right w:val="single" w:sz="4" w:space="0" w:color="000000"/>
            </w:tcBorders>
            <w:hideMark/>
          </w:tcPr>
          <w:p w14:paraId="7AC71490" w14:textId="77777777" w:rsidR="00E614F4" w:rsidRPr="00221990" w:rsidRDefault="00E614F4" w:rsidP="00E614F4">
            <w:pPr>
              <w:spacing w:after="0" w:line="240" w:lineRule="auto"/>
              <w:rPr>
                <w:rFonts w:ascii="Verdana" w:eastAsia="Times New Roman" w:hAnsi="Verdana"/>
                <w:color w:val="000000"/>
                <w:sz w:val="20"/>
                <w:szCs w:val="20"/>
                <w:lang w:eastAsia="pl-PL"/>
              </w:rPr>
            </w:pPr>
            <w:r w:rsidRPr="00221990">
              <w:rPr>
                <w:rFonts w:ascii="Verdana" w:eastAsia="Times New Roman" w:hAnsi="Verdana"/>
                <w:color w:val="000000"/>
                <w:sz w:val="20"/>
                <w:szCs w:val="20"/>
                <w:lang w:eastAsia="pl-PL"/>
              </w:rPr>
              <w:t>150</w:t>
            </w:r>
          </w:p>
        </w:tc>
      </w:tr>
      <w:tr w:rsidR="00E614F4" w:rsidRPr="00E614F4" w14:paraId="6969322E" w14:textId="77777777" w:rsidTr="00E614F4">
        <w:trPr>
          <w:trHeight w:val="578"/>
        </w:trPr>
        <w:tc>
          <w:tcPr>
            <w:tcW w:w="1700" w:type="dxa"/>
            <w:tcBorders>
              <w:top w:val="nil"/>
              <w:left w:val="single" w:sz="4" w:space="0" w:color="000000"/>
              <w:bottom w:val="single" w:sz="4" w:space="0" w:color="000000"/>
              <w:right w:val="single" w:sz="4" w:space="0" w:color="000000"/>
            </w:tcBorders>
            <w:hideMark/>
          </w:tcPr>
          <w:p w14:paraId="615F984B" w14:textId="77777777"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color w:val="000000"/>
                <w:sz w:val="20"/>
                <w:szCs w:val="20"/>
                <w:lang w:eastAsia="pl-PL"/>
              </w:rPr>
              <w:t>kalkulacja indywidualna</w:t>
            </w:r>
          </w:p>
        </w:tc>
        <w:tc>
          <w:tcPr>
            <w:tcW w:w="4960" w:type="dxa"/>
            <w:tcBorders>
              <w:top w:val="single" w:sz="4" w:space="0" w:color="000000"/>
              <w:left w:val="nil"/>
              <w:bottom w:val="single" w:sz="4" w:space="0" w:color="000000"/>
              <w:right w:val="single" w:sz="4" w:space="0" w:color="000000"/>
            </w:tcBorders>
            <w:hideMark/>
          </w:tcPr>
          <w:p w14:paraId="2B625335" w14:textId="5BD9B4BD" w:rsidR="00E614F4" w:rsidRPr="00E614F4" w:rsidRDefault="00E614F4" w:rsidP="00E614F4">
            <w:pPr>
              <w:spacing w:after="0" w:line="240" w:lineRule="auto"/>
              <w:rPr>
                <w:rFonts w:ascii="Verdana" w:eastAsia="Times New Roman" w:hAnsi="Verdana"/>
                <w:sz w:val="16"/>
                <w:szCs w:val="16"/>
                <w:lang w:eastAsia="pl-PL"/>
              </w:rPr>
            </w:pPr>
            <w:r w:rsidRPr="00E614F4">
              <w:rPr>
                <w:rFonts w:ascii="Verdana" w:eastAsia="Times New Roman" w:hAnsi="Verdana"/>
                <w:sz w:val="16"/>
                <w:szCs w:val="16"/>
                <w:lang w:eastAsia="pl-PL"/>
              </w:rPr>
              <w:t xml:space="preserve">Demontaż skrzydeł </w:t>
            </w:r>
            <w:r w:rsidR="00221990" w:rsidRPr="00E614F4">
              <w:rPr>
                <w:rFonts w:ascii="Verdana" w:eastAsia="Times New Roman" w:hAnsi="Verdana"/>
                <w:sz w:val="16"/>
                <w:szCs w:val="16"/>
                <w:lang w:eastAsia="pl-PL"/>
              </w:rPr>
              <w:t>drzwiowych, wykucie</w:t>
            </w:r>
            <w:r w:rsidRPr="00E614F4">
              <w:rPr>
                <w:rFonts w:ascii="Verdana" w:eastAsia="Times New Roman" w:hAnsi="Verdana"/>
                <w:sz w:val="16"/>
                <w:szCs w:val="16"/>
                <w:lang w:eastAsia="pl-PL"/>
              </w:rPr>
              <w:t xml:space="preserve"> ościeżnic oraz montaż </w:t>
            </w:r>
            <w:r w:rsidR="00221990" w:rsidRPr="00E614F4">
              <w:rPr>
                <w:rFonts w:ascii="Verdana" w:eastAsia="Times New Roman" w:hAnsi="Verdana"/>
                <w:sz w:val="16"/>
                <w:szCs w:val="16"/>
                <w:lang w:eastAsia="pl-PL"/>
              </w:rPr>
              <w:t>ościeżnic z</w:t>
            </w:r>
            <w:r w:rsidRPr="00E614F4">
              <w:rPr>
                <w:rFonts w:ascii="Verdana" w:eastAsia="Times New Roman" w:hAnsi="Verdana"/>
                <w:sz w:val="16"/>
                <w:szCs w:val="16"/>
                <w:lang w:eastAsia="pl-PL"/>
              </w:rPr>
              <w:t xml:space="preserve"> materiałów drewnopochodnych w kolorze szarym </w:t>
            </w:r>
          </w:p>
        </w:tc>
        <w:tc>
          <w:tcPr>
            <w:tcW w:w="760" w:type="dxa"/>
            <w:tcBorders>
              <w:top w:val="nil"/>
              <w:left w:val="nil"/>
              <w:bottom w:val="single" w:sz="4" w:space="0" w:color="000000"/>
              <w:right w:val="nil"/>
            </w:tcBorders>
            <w:hideMark/>
          </w:tcPr>
          <w:p w14:paraId="761EE98C" w14:textId="173AB111" w:rsidR="00E614F4" w:rsidRPr="00221990" w:rsidRDefault="009462F4" w:rsidP="00E614F4">
            <w:pPr>
              <w:spacing w:after="0" w:line="240" w:lineRule="auto"/>
              <w:jc w:val="center"/>
              <w:rPr>
                <w:rFonts w:ascii="Verdana" w:eastAsia="Times New Roman" w:hAnsi="Verdana"/>
                <w:sz w:val="20"/>
                <w:szCs w:val="20"/>
                <w:lang w:eastAsia="pl-PL"/>
              </w:rPr>
            </w:pPr>
            <w:r w:rsidRPr="00221990">
              <w:rPr>
                <w:rFonts w:ascii="Verdana" w:eastAsia="Times New Roman" w:hAnsi="Verdana"/>
                <w:sz w:val="20"/>
                <w:szCs w:val="20"/>
                <w:vertAlign w:val="subscript"/>
                <w:lang w:eastAsia="pl-PL"/>
              </w:rPr>
              <w:t>szt.</w:t>
            </w:r>
          </w:p>
        </w:tc>
        <w:tc>
          <w:tcPr>
            <w:tcW w:w="1100" w:type="dxa"/>
            <w:tcBorders>
              <w:top w:val="nil"/>
              <w:left w:val="nil"/>
              <w:bottom w:val="single" w:sz="4" w:space="0" w:color="000000"/>
              <w:right w:val="single" w:sz="4" w:space="0" w:color="000000"/>
            </w:tcBorders>
            <w:hideMark/>
          </w:tcPr>
          <w:p w14:paraId="1AF2A323" w14:textId="77777777" w:rsidR="00E614F4" w:rsidRPr="00221990" w:rsidRDefault="00E614F4" w:rsidP="00E614F4">
            <w:pPr>
              <w:spacing w:after="0" w:line="240" w:lineRule="auto"/>
              <w:ind w:firstLineChars="100" w:firstLine="200"/>
              <w:rPr>
                <w:rFonts w:ascii="Verdana" w:eastAsia="Times New Roman" w:hAnsi="Verdana"/>
                <w:sz w:val="20"/>
                <w:szCs w:val="20"/>
                <w:lang w:eastAsia="pl-PL"/>
              </w:rPr>
            </w:pPr>
            <w:r w:rsidRPr="00221990">
              <w:rPr>
                <w:rFonts w:ascii="Verdana" w:eastAsia="Times New Roman" w:hAnsi="Verdana"/>
                <w:sz w:val="20"/>
                <w:szCs w:val="20"/>
                <w:lang w:eastAsia="pl-PL"/>
              </w:rPr>
              <w:t>9</w:t>
            </w:r>
          </w:p>
        </w:tc>
      </w:tr>
      <w:tr w:rsidR="00E614F4" w:rsidRPr="00E614F4" w14:paraId="0E347025" w14:textId="77777777" w:rsidTr="00E614F4">
        <w:trPr>
          <w:trHeight w:val="960"/>
        </w:trPr>
        <w:tc>
          <w:tcPr>
            <w:tcW w:w="1700" w:type="dxa"/>
            <w:tcBorders>
              <w:top w:val="nil"/>
              <w:left w:val="single" w:sz="4" w:space="0" w:color="000000"/>
              <w:bottom w:val="single" w:sz="4" w:space="0" w:color="000000"/>
              <w:right w:val="single" w:sz="4" w:space="0" w:color="000000"/>
            </w:tcBorders>
            <w:hideMark/>
          </w:tcPr>
          <w:p w14:paraId="03B6FEF5" w14:textId="77777777"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color w:val="000000"/>
                <w:sz w:val="20"/>
                <w:szCs w:val="20"/>
                <w:lang w:eastAsia="pl-PL"/>
              </w:rPr>
              <w:t>kalkulacja indywidualna</w:t>
            </w:r>
          </w:p>
        </w:tc>
        <w:tc>
          <w:tcPr>
            <w:tcW w:w="4960" w:type="dxa"/>
            <w:tcBorders>
              <w:top w:val="single" w:sz="4" w:space="0" w:color="000000"/>
              <w:left w:val="nil"/>
              <w:bottom w:val="single" w:sz="4" w:space="0" w:color="000000"/>
              <w:right w:val="single" w:sz="4" w:space="0" w:color="000000"/>
            </w:tcBorders>
            <w:hideMark/>
          </w:tcPr>
          <w:p w14:paraId="1E5FB43A" w14:textId="1409FCB9" w:rsidR="00E614F4" w:rsidRPr="00E614F4" w:rsidRDefault="00E614F4" w:rsidP="00E614F4">
            <w:pPr>
              <w:spacing w:after="0" w:line="240" w:lineRule="auto"/>
              <w:rPr>
                <w:rFonts w:ascii="Verdana" w:eastAsia="Times New Roman" w:hAnsi="Verdana"/>
                <w:sz w:val="16"/>
                <w:szCs w:val="16"/>
                <w:lang w:eastAsia="pl-PL"/>
              </w:rPr>
            </w:pPr>
            <w:r w:rsidRPr="00E614F4">
              <w:rPr>
                <w:rFonts w:ascii="Verdana" w:eastAsia="Times New Roman" w:hAnsi="Verdana"/>
                <w:sz w:val="16"/>
                <w:szCs w:val="16"/>
                <w:lang w:eastAsia="pl-PL"/>
              </w:rPr>
              <w:t xml:space="preserve">Skrzydła drzwiowe wewnętrzne pełne z klamką oraz zamkiem na klucz w </w:t>
            </w:r>
            <w:r w:rsidR="000679EC" w:rsidRPr="00E614F4">
              <w:rPr>
                <w:rFonts w:ascii="Verdana" w:eastAsia="Times New Roman" w:hAnsi="Verdana"/>
                <w:sz w:val="16"/>
                <w:szCs w:val="16"/>
                <w:lang w:eastAsia="pl-PL"/>
              </w:rPr>
              <w:t>nawiązaniu</w:t>
            </w:r>
            <w:r w:rsidRPr="00E614F4">
              <w:rPr>
                <w:rFonts w:ascii="Verdana" w:eastAsia="Times New Roman" w:hAnsi="Verdana"/>
                <w:sz w:val="16"/>
                <w:szCs w:val="16"/>
                <w:lang w:eastAsia="pl-PL"/>
              </w:rPr>
              <w:t xml:space="preserve"> do </w:t>
            </w:r>
            <w:r w:rsidR="00221990" w:rsidRPr="00E614F4">
              <w:rPr>
                <w:rFonts w:ascii="Verdana" w:eastAsia="Times New Roman" w:hAnsi="Verdana"/>
                <w:sz w:val="16"/>
                <w:szCs w:val="16"/>
                <w:lang w:eastAsia="pl-PL"/>
              </w:rPr>
              <w:t>istniejących -</w:t>
            </w:r>
            <w:r w:rsidRPr="00E614F4">
              <w:rPr>
                <w:rFonts w:ascii="Verdana" w:eastAsia="Times New Roman" w:hAnsi="Verdana"/>
                <w:sz w:val="16"/>
                <w:szCs w:val="16"/>
                <w:lang w:eastAsia="pl-PL"/>
              </w:rPr>
              <w:t xml:space="preserve"> w kolorystyce szarej (beton) w nawiązaniu do </w:t>
            </w:r>
            <w:r w:rsidR="00221990" w:rsidRPr="00E614F4">
              <w:rPr>
                <w:rFonts w:ascii="Verdana" w:eastAsia="Times New Roman" w:hAnsi="Verdana"/>
                <w:sz w:val="16"/>
                <w:szCs w:val="16"/>
                <w:lang w:eastAsia="pl-PL"/>
              </w:rPr>
              <w:t xml:space="preserve">istniejących </w:t>
            </w:r>
            <w:r w:rsidR="00221990">
              <w:rPr>
                <w:rFonts w:ascii="Verdana" w:eastAsia="Times New Roman" w:hAnsi="Verdana"/>
                <w:sz w:val="16"/>
                <w:szCs w:val="16"/>
                <w:lang w:eastAsia="pl-PL"/>
              </w:rPr>
              <w:t>z</w:t>
            </w:r>
            <w:r w:rsidR="001305B2">
              <w:rPr>
                <w:rFonts w:ascii="Verdana" w:eastAsia="Times New Roman" w:hAnsi="Verdana"/>
                <w:sz w:val="16"/>
                <w:szCs w:val="16"/>
                <w:lang w:eastAsia="pl-PL"/>
              </w:rPr>
              <w:t xml:space="preserve"> klamką i zamkiem na klucz </w:t>
            </w:r>
            <w:r w:rsidRPr="00E614F4">
              <w:rPr>
                <w:rFonts w:ascii="Verdana" w:eastAsia="Times New Roman" w:hAnsi="Verdana"/>
                <w:sz w:val="16"/>
                <w:szCs w:val="16"/>
                <w:lang w:eastAsia="pl-PL"/>
              </w:rPr>
              <w:t>(skrzydła o wym. (0,84*2,0)</w:t>
            </w:r>
          </w:p>
        </w:tc>
        <w:tc>
          <w:tcPr>
            <w:tcW w:w="760" w:type="dxa"/>
            <w:tcBorders>
              <w:top w:val="nil"/>
              <w:left w:val="nil"/>
              <w:bottom w:val="single" w:sz="4" w:space="0" w:color="000000"/>
              <w:right w:val="nil"/>
            </w:tcBorders>
            <w:hideMark/>
          </w:tcPr>
          <w:p w14:paraId="5891E9E3" w14:textId="42EEEF1B" w:rsidR="00E614F4" w:rsidRPr="00221990" w:rsidRDefault="009462F4" w:rsidP="00E614F4">
            <w:pPr>
              <w:spacing w:after="0" w:line="240" w:lineRule="auto"/>
              <w:jc w:val="center"/>
              <w:rPr>
                <w:rFonts w:ascii="Verdana" w:eastAsia="Times New Roman" w:hAnsi="Verdana"/>
                <w:sz w:val="20"/>
                <w:szCs w:val="20"/>
                <w:lang w:eastAsia="pl-PL"/>
              </w:rPr>
            </w:pPr>
            <w:r w:rsidRPr="00221990">
              <w:rPr>
                <w:rFonts w:ascii="Verdana" w:eastAsia="Times New Roman" w:hAnsi="Verdana"/>
                <w:sz w:val="20"/>
                <w:szCs w:val="20"/>
                <w:vertAlign w:val="subscript"/>
                <w:lang w:eastAsia="pl-PL"/>
              </w:rPr>
              <w:t>szt.</w:t>
            </w:r>
          </w:p>
        </w:tc>
        <w:tc>
          <w:tcPr>
            <w:tcW w:w="1100" w:type="dxa"/>
            <w:tcBorders>
              <w:top w:val="nil"/>
              <w:left w:val="nil"/>
              <w:bottom w:val="single" w:sz="4" w:space="0" w:color="000000"/>
              <w:right w:val="single" w:sz="4" w:space="0" w:color="000000"/>
            </w:tcBorders>
            <w:hideMark/>
          </w:tcPr>
          <w:p w14:paraId="70C69AFB" w14:textId="77777777" w:rsidR="00E614F4" w:rsidRPr="00221990" w:rsidRDefault="00E614F4" w:rsidP="00E614F4">
            <w:pPr>
              <w:spacing w:after="0" w:line="240" w:lineRule="auto"/>
              <w:ind w:firstLineChars="100" w:firstLine="200"/>
              <w:rPr>
                <w:rFonts w:ascii="Verdana" w:eastAsia="Times New Roman" w:hAnsi="Verdana"/>
                <w:sz w:val="20"/>
                <w:szCs w:val="20"/>
                <w:lang w:eastAsia="pl-PL"/>
              </w:rPr>
            </w:pPr>
            <w:r w:rsidRPr="00221990">
              <w:rPr>
                <w:rFonts w:ascii="Verdana" w:eastAsia="Times New Roman" w:hAnsi="Verdana"/>
                <w:sz w:val="20"/>
                <w:szCs w:val="20"/>
                <w:lang w:eastAsia="pl-PL"/>
              </w:rPr>
              <w:t>9</w:t>
            </w:r>
          </w:p>
        </w:tc>
      </w:tr>
      <w:tr w:rsidR="00E614F4" w:rsidRPr="00E614F4" w14:paraId="544A1A69" w14:textId="77777777" w:rsidTr="00E614F4">
        <w:trPr>
          <w:trHeight w:val="585"/>
        </w:trPr>
        <w:tc>
          <w:tcPr>
            <w:tcW w:w="1700" w:type="dxa"/>
            <w:tcBorders>
              <w:top w:val="nil"/>
              <w:left w:val="single" w:sz="4" w:space="0" w:color="000000"/>
              <w:bottom w:val="single" w:sz="4" w:space="0" w:color="000000"/>
              <w:right w:val="single" w:sz="4" w:space="0" w:color="000000"/>
            </w:tcBorders>
            <w:hideMark/>
          </w:tcPr>
          <w:p w14:paraId="0CBEF0B8" w14:textId="77777777" w:rsidR="00E614F4" w:rsidRPr="00E614F4" w:rsidRDefault="00E614F4" w:rsidP="00E614F4">
            <w:pPr>
              <w:spacing w:after="0" w:line="240" w:lineRule="auto"/>
              <w:rPr>
                <w:rFonts w:ascii="Verdana" w:eastAsia="Times New Roman" w:hAnsi="Verdana"/>
                <w:color w:val="000000"/>
                <w:sz w:val="20"/>
                <w:szCs w:val="20"/>
                <w:lang w:eastAsia="pl-PL"/>
              </w:rPr>
            </w:pPr>
            <w:r w:rsidRPr="00E614F4">
              <w:rPr>
                <w:rFonts w:ascii="Verdana" w:eastAsia="Times New Roman" w:hAnsi="Verdana"/>
                <w:color w:val="000000"/>
                <w:sz w:val="20"/>
                <w:szCs w:val="20"/>
                <w:lang w:eastAsia="pl-PL"/>
              </w:rPr>
              <w:t>kalkulacja indywidualna</w:t>
            </w:r>
          </w:p>
        </w:tc>
        <w:tc>
          <w:tcPr>
            <w:tcW w:w="4960" w:type="dxa"/>
            <w:tcBorders>
              <w:top w:val="single" w:sz="4" w:space="0" w:color="000000"/>
              <w:left w:val="nil"/>
              <w:bottom w:val="single" w:sz="4" w:space="0" w:color="000000"/>
              <w:right w:val="single" w:sz="4" w:space="0" w:color="000000"/>
            </w:tcBorders>
            <w:hideMark/>
          </w:tcPr>
          <w:p w14:paraId="14257BF1" w14:textId="36786DC5" w:rsidR="00E614F4" w:rsidRPr="00E614F4" w:rsidRDefault="00E614F4" w:rsidP="00E614F4">
            <w:pPr>
              <w:spacing w:after="0" w:line="240" w:lineRule="auto"/>
              <w:rPr>
                <w:rFonts w:ascii="Verdana" w:eastAsia="Times New Roman" w:hAnsi="Verdana"/>
                <w:sz w:val="16"/>
                <w:szCs w:val="16"/>
                <w:lang w:eastAsia="pl-PL"/>
              </w:rPr>
            </w:pPr>
            <w:r w:rsidRPr="00E614F4">
              <w:rPr>
                <w:rFonts w:ascii="Verdana" w:eastAsia="Times New Roman" w:hAnsi="Verdana"/>
                <w:sz w:val="16"/>
                <w:szCs w:val="16"/>
                <w:lang w:eastAsia="pl-PL"/>
              </w:rPr>
              <w:t xml:space="preserve">Wywiezienie gruzu wraz z </w:t>
            </w:r>
            <w:r w:rsidR="00221990" w:rsidRPr="00E614F4">
              <w:rPr>
                <w:rFonts w:ascii="Verdana" w:eastAsia="Times New Roman" w:hAnsi="Verdana"/>
                <w:sz w:val="16"/>
                <w:szCs w:val="16"/>
                <w:lang w:eastAsia="pl-PL"/>
              </w:rPr>
              <w:t>utylizac</w:t>
            </w:r>
            <w:r w:rsidR="00221990">
              <w:rPr>
                <w:rFonts w:ascii="Verdana" w:eastAsia="Times New Roman" w:hAnsi="Verdana"/>
                <w:sz w:val="16"/>
                <w:szCs w:val="16"/>
                <w:lang w:eastAsia="pl-PL"/>
              </w:rPr>
              <w:t>ją</w:t>
            </w:r>
          </w:p>
        </w:tc>
        <w:tc>
          <w:tcPr>
            <w:tcW w:w="760" w:type="dxa"/>
            <w:tcBorders>
              <w:top w:val="nil"/>
              <w:left w:val="nil"/>
              <w:bottom w:val="single" w:sz="4" w:space="0" w:color="000000"/>
              <w:right w:val="nil"/>
            </w:tcBorders>
            <w:hideMark/>
          </w:tcPr>
          <w:p w14:paraId="7D108FC2" w14:textId="77777777" w:rsidR="00E614F4" w:rsidRPr="00221990" w:rsidRDefault="00E614F4" w:rsidP="00E614F4">
            <w:pPr>
              <w:spacing w:after="0" w:line="240" w:lineRule="auto"/>
              <w:rPr>
                <w:rFonts w:ascii="Verdana" w:eastAsia="Times New Roman" w:hAnsi="Verdana"/>
                <w:color w:val="000000"/>
                <w:sz w:val="20"/>
                <w:szCs w:val="20"/>
                <w:lang w:eastAsia="pl-PL"/>
              </w:rPr>
            </w:pPr>
            <w:r w:rsidRPr="00221990">
              <w:rPr>
                <w:rFonts w:ascii="Verdana" w:eastAsia="Times New Roman" w:hAnsi="Verdana"/>
                <w:sz w:val="20"/>
                <w:szCs w:val="20"/>
                <w:vertAlign w:val="subscript"/>
                <w:lang w:eastAsia="pl-PL"/>
              </w:rPr>
              <w:t>m</w:t>
            </w:r>
            <w:r w:rsidRPr="00221990">
              <w:rPr>
                <w:rFonts w:ascii="Verdana" w:eastAsia="Times New Roman" w:hAnsi="Verdana"/>
                <w:sz w:val="20"/>
                <w:szCs w:val="20"/>
                <w:lang w:eastAsia="pl-PL"/>
              </w:rPr>
              <w:t>3</w:t>
            </w:r>
          </w:p>
        </w:tc>
        <w:tc>
          <w:tcPr>
            <w:tcW w:w="1100" w:type="dxa"/>
            <w:tcBorders>
              <w:top w:val="nil"/>
              <w:left w:val="nil"/>
              <w:bottom w:val="single" w:sz="4" w:space="0" w:color="000000"/>
              <w:right w:val="single" w:sz="4" w:space="0" w:color="000000"/>
            </w:tcBorders>
            <w:hideMark/>
          </w:tcPr>
          <w:p w14:paraId="7F68030E" w14:textId="77777777" w:rsidR="00E614F4" w:rsidRPr="00221990" w:rsidRDefault="00E614F4" w:rsidP="00E614F4">
            <w:pPr>
              <w:spacing w:after="0" w:line="240" w:lineRule="auto"/>
              <w:ind w:firstLineChars="100" w:firstLine="200"/>
              <w:rPr>
                <w:rFonts w:ascii="Verdana" w:eastAsia="Times New Roman" w:hAnsi="Verdana"/>
                <w:sz w:val="20"/>
                <w:szCs w:val="20"/>
                <w:lang w:eastAsia="pl-PL"/>
              </w:rPr>
            </w:pPr>
            <w:r w:rsidRPr="00221990">
              <w:rPr>
                <w:rFonts w:ascii="Verdana" w:eastAsia="Times New Roman" w:hAnsi="Verdana"/>
                <w:sz w:val="20"/>
                <w:szCs w:val="20"/>
                <w:lang w:eastAsia="pl-PL"/>
              </w:rPr>
              <w:t>5,5</w:t>
            </w:r>
          </w:p>
        </w:tc>
      </w:tr>
    </w:tbl>
    <w:p w14:paraId="4AF711C4" w14:textId="77777777" w:rsidR="00761F9E" w:rsidRDefault="00761F9E" w:rsidP="0070744F">
      <w:pPr>
        <w:spacing w:after="0"/>
      </w:pPr>
    </w:p>
    <w:p w14:paraId="1E743E38" w14:textId="77777777" w:rsidR="008764E3" w:rsidRPr="007F678F" w:rsidRDefault="008764E3" w:rsidP="0070744F">
      <w:pPr>
        <w:shd w:val="clear" w:color="auto" w:fill="FFFFFF"/>
        <w:tabs>
          <w:tab w:val="left" w:pos="350"/>
        </w:tabs>
        <w:spacing w:before="120" w:line="276" w:lineRule="auto"/>
        <w:rPr>
          <w:rFonts w:ascii="Verdana" w:hAnsi="Verdana"/>
          <w:sz w:val="20"/>
          <w:szCs w:val="20"/>
        </w:rPr>
      </w:pPr>
    </w:p>
    <w:p w14:paraId="75E7587C" w14:textId="77777777" w:rsidR="008764E3" w:rsidRPr="000D582C" w:rsidRDefault="008764E3" w:rsidP="0070744F">
      <w:pPr>
        <w:spacing w:before="120" w:line="276" w:lineRule="auto"/>
        <w:rPr>
          <w:rFonts w:ascii="Verdana" w:hAnsi="Verdana"/>
          <w:b/>
        </w:rPr>
      </w:pPr>
      <w:r w:rsidRPr="000D582C">
        <w:rPr>
          <w:rFonts w:ascii="Verdana" w:hAnsi="Verdana"/>
          <w:b/>
        </w:rPr>
        <w:t>Opis ogólny przedmiotu zamówienia</w:t>
      </w:r>
    </w:p>
    <w:p w14:paraId="55C99BF1" w14:textId="6198C36C" w:rsidR="00E93F53" w:rsidRPr="00E93F53" w:rsidRDefault="008764E3" w:rsidP="0070744F">
      <w:pPr>
        <w:spacing w:after="0" w:line="240" w:lineRule="auto"/>
        <w:jc w:val="both"/>
        <w:rPr>
          <w:rFonts w:ascii="Verdana" w:hAnsi="Verdana"/>
          <w:bCs/>
          <w:sz w:val="20"/>
          <w:szCs w:val="20"/>
        </w:rPr>
      </w:pPr>
      <w:r w:rsidRPr="00E93F53">
        <w:rPr>
          <w:rFonts w:ascii="Verdana" w:hAnsi="Verdana"/>
          <w:sz w:val="20"/>
          <w:szCs w:val="20"/>
        </w:rPr>
        <w:t xml:space="preserve">Przedmiotem zamówienia jest wykonanie w systemie „Zbuduj” </w:t>
      </w:r>
      <w:r w:rsidR="008C691A" w:rsidRPr="000B6BF5">
        <w:rPr>
          <w:rFonts w:ascii="Verdana" w:eastAsia="Times New Roman" w:hAnsi="Verdana"/>
          <w:b/>
          <w:bCs/>
          <w:color w:val="000000"/>
          <w:sz w:val="20"/>
          <w:szCs w:val="20"/>
          <w:lang w:eastAsia="pl-PL"/>
        </w:rPr>
        <w:t>Kompleksowe prace remontowe pomieszczeń biurowych w obszarze robót wykończeniowych w siedzibie GDDKiA ul. Mińska 25</w:t>
      </w:r>
      <w:r w:rsidR="00E93F53" w:rsidRPr="00E93F53">
        <w:rPr>
          <w:rFonts w:ascii="Verdana" w:hAnsi="Verdana"/>
          <w:bCs/>
          <w:sz w:val="20"/>
          <w:szCs w:val="20"/>
        </w:rPr>
        <w:t xml:space="preserve">. Zakres obejmuje m.in. </w:t>
      </w:r>
      <w:r w:rsidR="0088754D">
        <w:rPr>
          <w:rFonts w:ascii="Verdana" w:hAnsi="Verdana"/>
          <w:bCs/>
          <w:sz w:val="20"/>
          <w:szCs w:val="20"/>
        </w:rPr>
        <w:t xml:space="preserve">zerwanie wykładzin dywanowych, skucie nierówności betonu, ułożenie warstwy samopoziomującej, posadzka z wykładziny winylowej </w:t>
      </w:r>
      <w:r w:rsidR="00920766">
        <w:rPr>
          <w:rFonts w:ascii="Verdana" w:hAnsi="Verdana"/>
          <w:bCs/>
          <w:sz w:val="20"/>
          <w:szCs w:val="20"/>
        </w:rPr>
        <w:t>przygotowanie ścian poprzez usunięcie rys spękań i nierówności, prace</w:t>
      </w:r>
      <w:r w:rsidR="00E93F53" w:rsidRPr="00E93F53">
        <w:rPr>
          <w:rFonts w:ascii="Verdana" w:hAnsi="Verdana"/>
          <w:bCs/>
          <w:sz w:val="20"/>
          <w:szCs w:val="20"/>
        </w:rPr>
        <w:t xml:space="preserve"> malarskie oraz roboty towarzyszące.</w:t>
      </w:r>
    </w:p>
    <w:p w14:paraId="408462F0" w14:textId="77777777" w:rsidR="00AE3E1C" w:rsidRPr="007F678F" w:rsidRDefault="00AE3E1C" w:rsidP="00AE3E1C">
      <w:pPr>
        <w:shd w:val="clear" w:color="auto" w:fill="FFFFFF"/>
        <w:spacing w:before="120" w:line="276" w:lineRule="auto"/>
        <w:rPr>
          <w:rFonts w:ascii="Verdana" w:hAnsi="Verdana"/>
          <w:sz w:val="20"/>
          <w:szCs w:val="20"/>
        </w:rPr>
      </w:pPr>
      <w:r w:rsidRPr="007F678F">
        <w:rPr>
          <w:rFonts w:ascii="Verdana" w:hAnsi="Verdana"/>
          <w:sz w:val="20"/>
          <w:szCs w:val="20"/>
        </w:rPr>
        <w:t>Niniejszy OPZ ma na celu umożliwienie dokonania wyboru najkorzystniejszej oferty na „</w:t>
      </w:r>
      <w:r w:rsidRPr="007F678F">
        <w:rPr>
          <w:rFonts w:ascii="Verdana" w:eastAsia="Times New Roman" w:hAnsi="Verdana"/>
          <w:b/>
          <w:bCs/>
          <w:color w:val="000000"/>
          <w:sz w:val="20"/>
          <w:szCs w:val="20"/>
          <w:lang w:eastAsia="pl-PL"/>
        </w:rPr>
        <w:t>K</w:t>
      </w:r>
      <w:r w:rsidRPr="00E614F4">
        <w:rPr>
          <w:rFonts w:ascii="Verdana" w:eastAsia="Times New Roman" w:hAnsi="Verdana"/>
          <w:b/>
          <w:bCs/>
          <w:color w:val="000000"/>
          <w:sz w:val="20"/>
          <w:szCs w:val="20"/>
          <w:lang w:eastAsia="pl-PL"/>
        </w:rPr>
        <w:t>ompleksowe prace remontowe pomieszczeń biurowych w obszarze robót wykończeniowych w siedzibie GDDKiA ul. Mińska 25</w:t>
      </w:r>
      <w:r w:rsidRPr="007F678F">
        <w:rPr>
          <w:rFonts w:ascii="Verdana" w:hAnsi="Verdana"/>
          <w:sz w:val="20"/>
          <w:szCs w:val="20"/>
        </w:rPr>
        <w:t xml:space="preserve"> w stosunku do kryteriów funkcjonalno – technicznych, a w szczególności: jakości, funkcjonalności, parametrów technicznych, zastosowania najlepszej dostępnej technologii w zakresie oddziaływania na środowisko, kosztów eksploatacji i serwisu oraz terminu wykonania zamówienia.</w:t>
      </w:r>
    </w:p>
    <w:p w14:paraId="31D4579F" w14:textId="77777777" w:rsidR="00AE3E1C" w:rsidRPr="007F678F" w:rsidRDefault="00AE3E1C" w:rsidP="00AE3E1C">
      <w:pPr>
        <w:shd w:val="clear" w:color="auto" w:fill="FFFFFF"/>
        <w:spacing w:after="0" w:line="276" w:lineRule="auto"/>
        <w:rPr>
          <w:rFonts w:ascii="Verdana" w:hAnsi="Verdana"/>
          <w:sz w:val="20"/>
          <w:szCs w:val="20"/>
        </w:rPr>
      </w:pPr>
      <w:r w:rsidRPr="007F678F">
        <w:rPr>
          <w:rFonts w:ascii="Verdana" w:hAnsi="Verdana"/>
          <w:sz w:val="20"/>
          <w:szCs w:val="20"/>
        </w:rPr>
        <w:t>OPZ jako dokument Zamawiającego stanowi podstawę do:</w:t>
      </w:r>
    </w:p>
    <w:p w14:paraId="12E5DFE4" w14:textId="6CB68500" w:rsidR="00D75C14" w:rsidRPr="00D75C14" w:rsidRDefault="00D75C14" w:rsidP="00D75C14">
      <w:pPr>
        <w:widowControl w:val="0"/>
        <w:numPr>
          <w:ilvl w:val="0"/>
          <w:numId w:val="1"/>
        </w:numPr>
        <w:shd w:val="clear" w:color="auto" w:fill="FFFFFF"/>
        <w:tabs>
          <w:tab w:val="left" w:pos="350"/>
        </w:tabs>
        <w:autoSpaceDE w:val="0"/>
        <w:autoSpaceDN w:val="0"/>
        <w:adjustRightInd w:val="0"/>
        <w:spacing w:before="120" w:after="0" w:line="276" w:lineRule="auto"/>
        <w:ind w:left="360"/>
        <w:rPr>
          <w:rFonts w:ascii="Verdana" w:hAnsi="Verdana"/>
          <w:sz w:val="20"/>
          <w:szCs w:val="20"/>
        </w:rPr>
      </w:pPr>
      <w:r w:rsidRPr="00D75C14">
        <w:rPr>
          <w:rFonts w:ascii="Verdana" w:hAnsi="Verdana"/>
          <w:sz w:val="20"/>
          <w:szCs w:val="20"/>
        </w:rPr>
        <w:t>przygotowania oferty Wykonawcy</w:t>
      </w:r>
    </w:p>
    <w:p w14:paraId="6D805C02" w14:textId="2011850B" w:rsidR="00E93F53" w:rsidRPr="00D75C14" w:rsidRDefault="00D75C14" w:rsidP="00D75C14">
      <w:pPr>
        <w:spacing w:after="0" w:line="240" w:lineRule="auto"/>
        <w:jc w:val="both"/>
        <w:rPr>
          <w:rFonts w:ascii="Verdana" w:hAnsi="Verdana"/>
          <w:sz w:val="20"/>
          <w:szCs w:val="20"/>
        </w:rPr>
      </w:pPr>
      <w:r w:rsidRPr="00D75C14">
        <w:rPr>
          <w:rFonts w:ascii="Verdana" w:hAnsi="Verdana"/>
          <w:sz w:val="20"/>
          <w:szCs w:val="20"/>
        </w:rPr>
        <w:t>-</w:t>
      </w:r>
      <w:r>
        <w:rPr>
          <w:rFonts w:ascii="Verdana" w:hAnsi="Verdana"/>
          <w:sz w:val="20"/>
          <w:szCs w:val="20"/>
        </w:rPr>
        <w:t xml:space="preserve">   </w:t>
      </w:r>
      <w:r w:rsidRPr="00D75C14">
        <w:rPr>
          <w:rFonts w:ascii="Verdana" w:hAnsi="Verdana"/>
          <w:sz w:val="20"/>
          <w:szCs w:val="20"/>
        </w:rPr>
        <w:t xml:space="preserve"> </w:t>
      </w:r>
      <w:r w:rsidRPr="00D75C14">
        <w:rPr>
          <w:rFonts w:ascii="Verdana" w:hAnsi="Verdana"/>
          <w:sz w:val="20"/>
          <w:szCs w:val="20"/>
        </w:rPr>
        <w:t>zawarcia umowy na wykonanie robót budowlanych</w:t>
      </w:r>
    </w:p>
    <w:p w14:paraId="1E866191" w14:textId="77777777" w:rsidR="00D75C14" w:rsidRPr="00EB78A7" w:rsidRDefault="00D75C14" w:rsidP="00D75C14">
      <w:pPr>
        <w:spacing w:after="0" w:line="240" w:lineRule="auto"/>
        <w:jc w:val="both"/>
        <w:rPr>
          <w:rFonts w:ascii="Verdana" w:hAnsi="Verdana"/>
          <w:sz w:val="20"/>
        </w:rPr>
      </w:pPr>
    </w:p>
    <w:p w14:paraId="56E95A84" w14:textId="1FFD46EC" w:rsidR="008764E3" w:rsidRPr="000B6BF5" w:rsidRDefault="008764E3" w:rsidP="0070744F">
      <w:pPr>
        <w:spacing w:line="276" w:lineRule="auto"/>
        <w:rPr>
          <w:rFonts w:ascii="Verdana" w:hAnsi="Verdana" w:cs="Calibri"/>
          <w:sz w:val="20"/>
          <w:szCs w:val="20"/>
        </w:rPr>
      </w:pPr>
      <w:r w:rsidRPr="000B6BF5">
        <w:rPr>
          <w:rFonts w:ascii="Verdana" w:hAnsi="Verdana" w:cs="Tahoma"/>
          <w:color w:val="000000"/>
          <w:spacing w:val="1"/>
          <w:sz w:val="20"/>
          <w:szCs w:val="20"/>
        </w:rPr>
        <w:t>Budynek administracyjny ul.</w:t>
      </w:r>
      <w:r w:rsidR="00E93F53" w:rsidRPr="000B6BF5">
        <w:rPr>
          <w:rFonts w:ascii="Verdana" w:hAnsi="Verdana" w:cs="Tahoma"/>
          <w:color w:val="000000"/>
          <w:spacing w:val="1"/>
          <w:sz w:val="20"/>
          <w:szCs w:val="20"/>
        </w:rPr>
        <w:t xml:space="preserve"> Mińska 25 03-808 Warszawa</w:t>
      </w:r>
      <w:r w:rsidRPr="000B6BF5">
        <w:rPr>
          <w:rFonts w:ascii="Verdana" w:hAnsi="Verdana" w:cs="Tahoma"/>
          <w:color w:val="000000"/>
          <w:spacing w:val="1"/>
          <w:sz w:val="20"/>
          <w:szCs w:val="20"/>
        </w:rPr>
        <w:t xml:space="preserve"> </w:t>
      </w:r>
    </w:p>
    <w:p w14:paraId="5142548A" w14:textId="77777777" w:rsidR="008764E3" w:rsidRPr="000B6BF5" w:rsidRDefault="008764E3" w:rsidP="0070744F">
      <w:pPr>
        <w:spacing w:after="0"/>
        <w:rPr>
          <w:rFonts w:ascii="Verdana" w:hAnsi="Verdana"/>
          <w:sz w:val="20"/>
          <w:szCs w:val="20"/>
        </w:rPr>
      </w:pPr>
      <w:r w:rsidRPr="000B6BF5">
        <w:rPr>
          <w:rFonts w:ascii="Verdana" w:hAnsi="Verdana"/>
          <w:sz w:val="20"/>
          <w:szCs w:val="20"/>
        </w:rPr>
        <w:t xml:space="preserve">Zakres zadania stanowią: </w:t>
      </w:r>
    </w:p>
    <w:p w14:paraId="142FFFA3" w14:textId="77777777" w:rsidR="00920766" w:rsidRDefault="00920766" w:rsidP="0070744F">
      <w:pPr>
        <w:spacing w:after="0"/>
        <w:rPr>
          <w:rFonts w:ascii="Verdana" w:hAnsi="Verdana"/>
        </w:rPr>
      </w:pPr>
    </w:p>
    <w:p w14:paraId="32CDB7BE" w14:textId="4BB95903" w:rsidR="00E93F53" w:rsidRPr="007F678F" w:rsidRDefault="007F678F" w:rsidP="00920766">
      <w:pPr>
        <w:spacing w:after="0"/>
        <w:rPr>
          <w:rFonts w:ascii="Verdana" w:hAnsi="Verdana"/>
          <w:b/>
          <w:bCs/>
          <w:sz w:val="20"/>
          <w:szCs w:val="20"/>
        </w:rPr>
      </w:pPr>
      <w:r w:rsidRPr="007F678F">
        <w:rPr>
          <w:rFonts w:ascii="Verdana" w:hAnsi="Verdana"/>
          <w:b/>
          <w:bCs/>
          <w:sz w:val="20"/>
          <w:szCs w:val="20"/>
        </w:rPr>
        <w:t>I</w:t>
      </w:r>
      <w:r w:rsidR="00EB5ED9" w:rsidRPr="007F678F">
        <w:rPr>
          <w:rFonts w:ascii="Verdana" w:hAnsi="Verdana"/>
          <w:b/>
          <w:bCs/>
          <w:sz w:val="20"/>
          <w:szCs w:val="20"/>
        </w:rPr>
        <w:t>.</w:t>
      </w:r>
      <w:r>
        <w:rPr>
          <w:rFonts w:ascii="Verdana" w:hAnsi="Verdana"/>
          <w:b/>
          <w:bCs/>
          <w:sz w:val="20"/>
          <w:szCs w:val="20"/>
        </w:rPr>
        <w:t xml:space="preserve"> </w:t>
      </w:r>
      <w:r w:rsidR="00E93F53" w:rsidRPr="007F678F">
        <w:rPr>
          <w:rFonts w:ascii="Verdana" w:hAnsi="Verdana"/>
          <w:b/>
          <w:bCs/>
          <w:sz w:val="20"/>
          <w:szCs w:val="20"/>
        </w:rPr>
        <w:t>Roboty rozbiórkowe i przygotowawcze:</w:t>
      </w:r>
    </w:p>
    <w:p w14:paraId="000A8801" w14:textId="60D890B0" w:rsidR="002A1657" w:rsidRPr="002A1657" w:rsidRDefault="002A1657" w:rsidP="00920766">
      <w:pPr>
        <w:spacing w:after="0"/>
        <w:rPr>
          <w:rFonts w:ascii="Verdana" w:hAnsi="Verdana"/>
          <w:sz w:val="20"/>
          <w:szCs w:val="20"/>
        </w:rPr>
      </w:pPr>
      <w:r w:rsidRPr="002A1657">
        <w:rPr>
          <w:rFonts w:ascii="Verdana" w:hAnsi="Verdana"/>
          <w:sz w:val="20"/>
          <w:szCs w:val="20"/>
        </w:rPr>
        <w:t xml:space="preserve">- zabezpieczenie sprzętu </w:t>
      </w:r>
      <w:r w:rsidR="000B6BF5" w:rsidRPr="002A1657">
        <w:rPr>
          <w:rFonts w:ascii="Verdana" w:hAnsi="Verdana"/>
          <w:sz w:val="20"/>
          <w:szCs w:val="20"/>
        </w:rPr>
        <w:t>typu</w:t>
      </w:r>
      <w:r w:rsidR="000B6BF5">
        <w:rPr>
          <w:rFonts w:ascii="Verdana" w:hAnsi="Verdana"/>
          <w:sz w:val="20"/>
          <w:szCs w:val="20"/>
        </w:rPr>
        <w:t xml:space="preserve">, </w:t>
      </w:r>
      <w:r w:rsidR="000B6BF5" w:rsidRPr="002A1657">
        <w:rPr>
          <w:rFonts w:ascii="Verdana" w:hAnsi="Verdana"/>
          <w:sz w:val="20"/>
          <w:szCs w:val="20"/>
        </w:rPr>
        <w:t>drukarki</w:t>
      </w:r>
      <w:r w:rsidRPr="002A1657">
        <w:rPr>
          <w:rFonts w:ascii="Verdana" w:hAnsi="Verdana"/>
          <w:sz w:val="20"/>
          <w:szCs w:val="20"/>
        </w:rPr>
        <w:t>, drzwi oraz podłogi i cokoły</w:t>
      </w:r>
      <w:r w:rsidR="00F257A7">
        <w:rPr>
          <w:rFonts w:ascii="Verdana" w:hAnsi="Verdana"/>
          <w:sz w:val="20"/>
          <w:szCs w:val="20"/>
        </w:rPr>
        <w:t xml:space="preserve">, </w:t>
      </w:r>
    </w:p>
    <w:p w14:paraId="4C7BD7EE" w14:textId="4E49309F" w:rsidR="00920766" w:rsidRDefault="00AE3E1C" w:rsidP="00EB5ED9">
      <w:pPr>
        <w:spacing w:after="0"/>
        <w:rPr>
          <w:rFonts w:ascii="Verdana" w:eastAsia="Times New Roman" w:hAnsi="Verdana" w:cs="Calibri"/>
          <w:color w:val="000000"/>
          <w:sz w:val="20"/>
          <w:szCs w:val="20"/>
          <w:lang w:eastAsia="pl-PL"/>
        </w:rPr>
      </w:pPr>
      <w:r>
        <w:rPr>
          <w:rFonts w:ascii="Verdana" w:eastAsia="Times New Roman" w:hAnsi="Verdana" w:cs="Calibri"/>
          <w:color w:val="000000"/>
          <w:sz w:val="20"/>
          <w:szCs w:val="20"/>
          <w:lang w:eastAsia="pl-PL"/>
        </w:rPr>
        <w:t xml:space="preserve">- demontaż wykładziny dywanowej, skucie posadzki </w:t>
      </w:r>
    </w:p>
    <w:p w14:paraId="151AD8A2" w14:textId="76ADADA2" w:rsidR="00E93F53" w:rsidRPr="002A1657" w:rsidRDefault="00AE3E1C" w:rsidP="00920766">
      <w:pPr>
        <w:spacing w:after="0"/>
        <w:rPr>
          <w:rFonts w:ascii="Verdana" w:hAnsi="Verdana"/>
          <w:sz w:val="20"/>
          <w:szCs w:val="20"/>
        </w:rPr>
      </w:pPr>
      <w:r>
        <w:rPr>
          <w:rFonts w:ascii="Verdana" w:eastAsia="Times New Roman" w:hAnsi="Verdana" w:cs="Calibri"/>
          <w:color w:val="000000"/>
          <w:sz w:val="20"/>
          <w:szCs w:val="20"/>
          <w:lang w:eastAsia="pl-PL"/>
        </w:rPr>
        <w:t>- demontaż skrzydła drzwiowego, wykucie ościeżnicy</w:t>
      </w:r>
    </w:p>
    <w:p w14:paraId="768A5C92" w14:textId="4FCF2D34" w:rsidR="0070744F" w:rsidRPr="002A1657" w:rsidRDefault="0070744F" w:rsidP="0070744F">
      <w:pPr>
        <w:spacing w:after="0"/>
        <w:rPr>
          <w:rFonts w:ascii="Verdana" w:hAnsi="Verdana"/>
          <w:sz w:val="20"/>
          <w:szCs w:val="20"/>
        </w:rPr>
      </w:pPr>
      <w:r w:rsidRPr="002A1657">
        <w:rPr>
          <w:rFonts w:ascii="Verdana" w:hAnsi="Verdana"/>
          <w:sz w:val="20"/>
          <w:szCs w:val="20"/>
        </w:rPr>
        <w:t>Roboty malarskie i wykończeniowe:</w:t>
      </w:r>
    </w:p>
    <w:p w14:paraId="350E5170" w14:textId="60B02AED" w:rsidR="0070744F" w:rsidRPr="002A1657" w:rsidRDefault="0070744F" w:rsidP="0070744F">
      <w:pPr>
        <w:spacing w:after="0"/>
        <w:rPr>
          <w:rFonts w:ascii="Verdana" w:hAnsi="Verdana"/>
          <w:sz w:val="20"/>
          <w:szCs w:val="20"/>
        </w:rPr>
      </w:pPr>
      <w:r w:rsidRPr="002A1657">
        <w:rPr>
          <w:rFonts w:ascii="Verdana" w:hAnsi="Verdana"/>
          <w:sz w:val="20"/>
          <w:szCs w:val="20"/>
        </w:rPr>
        <w:t xml:space="preserve">- Przecieranie istniejących tynków wewnętrznych, zeskrobanie farby, </w:t>
      </w:r>
    </w:p>
    <w:p w14:paraId="01570E08" w14:textId="24BAA94B" w:rsidR="0070744F" w:rsidRPr="002A1657" w:rsidRDefault="0070744F" w:rsidP="0070744F">
      <w:pPr>
        <w:spacing w:after="0"/>
        <w:rPr>
          <w:rFonts w:ascii="Verdana" w:hAnsi="Verdana"/>
          <w:sz w:val="20"/>
          <w:szCs w:val="20"/>
        </w:rPr>
      </w:pPr>
      <w:r w:rsidRPr="002A1657">
        <w:rPr>
          <w:rFonts w:ascii="Verdana" w:hAnsi="Verdana"/>
          <w:sz w:val="20"/>
          <w:szCs w:val="20"/>
        </w:rPr>
        <w:t>- Przygotowanie powierzchni pod malowanie: wyrównanie, wygładzenie, szpachlowanie nierówności.</w:t>
      </w:r>
    </w:p>
    <w:p w14:paraId="03C2024E" w14:textId="64770184" w:rsidR="0070744F" w:rsidRPr="002A1657" w:rsidRDefault="0070744F" w:rsidP="0070744F">
      <w:pPr>
        <w:spacing w:after="0"/>
        <w:rPr>
          <w:rFonts w:ascii="Verdana" w:hAnsi="Verdana"/>
          <w:sz w:val="20"/>
          <w:szCs w:val="20"/>
        </w:rPr>
      </w:pPr>
      <w:r w:rsidRPr="002A1657">
        <w:rPr>
          <w:rFonts w:ascii="Verdana" w:hAnsi="Verdana"/>
          <w:sz w:val="20"/>
          <w:szCs w:val="20"/>
        </w:rPr>
        <w:t xml:space="preserve">- Dwukrotne malowanie farbami </w:t>
      </w:r>
      <w:r w:rsidR="002A1657" w:rsidRPr="002A1657">
        <w:rPr>
          <w:rFonts w:ascii="Verdana" w:hAnsi="Verdana"/>
          <w:sz w:val="20"/>
          <w:szCs w:val="20"/>
        </w:rPr>
        <w:t>zmywalnymi</w:t>
      </w:r>
      <w:r w:rsidRPr="002A1657">
        <w:rPr>
          <w:rFonts w:ascii="Verdana" w:hAnsi="Verdana"/>
          <w:sz w:val="20"/>
          <w:szCs w:val="20"/>
        </w:rPr>
        <w:t xml:space="preserve"> dobrze kryjącymi, z gruntowaniem, na podłożach gipsowych.</w:t>
      </w:r>
    </w:p>
    <w:p w14:paraId="4F1A89BD" w14:textId="0E487FC8" w:rsidR="002A1657" w:rsidRPr="000679EC" w:rsidRDefault="007F678F" w:rsidP="000679EC">
      <w:pPr>
        <w:spacing w:before="100" w:beforeAutospacing="1" w:after="100" w:afterAutospacing="1" w:line="300" w:lineRule="atLeast"/>
        <w:rPr>
          <w:rFonts w:ascii="Verdana" w:eastAsia="Times New Roman" w:hAnsi="Verdana" w:cs="Segoe UI"/>
          <w:sz w:val="20"/>
          <w:szCs w:val="20"/>
          <w:lang w:eastAsia="pl-PL"/>
        </w:rPr>
      </w:pPr>
      <w:r w:rsidRPr="007F678F">
        <w:rPr>
          <w:rFonts w:ascii="Verdana" w:eastAsia="Times New Roman" w:hAnsi="Verdana" w:cs="Segoe UI"/>
          <w:b/>
          <w:bCs/>
          <w:sz w:val="20"/>
          <w:szCs w:val="20"/>
          <w:lang w:eastAsia="pl-PL"/>
        </w:rPr>
        <w:t>II. M</w:t>
      </w:r>
      <w:r w:rsidR="00EB5ED9" w:rsidRPr="00EB5ED9">
        <w:rPr>
          <w:rFonts w:ascii="Verdana" w:eastAsia="Times New Roman" w:hAnsi="Verdana" w:cs="Segoe UI"/>
          <w:b/>
          <w:bCs/>
          <w:sz w:val="20"/>
          <w:szCs w:val="20"/>
          <w:lang w:eastAsia="pl-PL"/>
        </w:rPr>
        <w:t>ontaż wykładziny winylowej</w:t>
      </w:r>
      <w:r w:rsidR="00EB5ED9" w:rsidRPr="00EB5ED9">
        <w:rPr>
          <w:rFonts w:ascii="Verdana" w:eastAsia="Times New Roman" w:hAnsi="Verdana" w:cs="Segoe UI"/>
          <w:sz w:val="20"/>
          <w:szCs w:val="20"/>
          <w:lang w:eastAsia="pl-PL"/>
        </w:rPr>
        <w:t xml:space="preserve"> (PCV/LVT) wraz z przygotowaniem podłoża oraz wykonaniem wszystkich warstw towarzyszących, w pomieszczeniach biurowych</w:t>
      </w:r>
      <w:r w:rsidRPr="007F678F">
        <w:rPr>
          <w:rFonts w:ascii="Verdana" w:eastAsia="Times New Roman" w:hAnsi="Verdana" w:cs="Segoe UI"/>
          <w:sz w:val="20"/>
          <w:szCs w:val="20"/>
          <w:lang w:eastAsia="pl-PL"/>
        </w:rPr>
        <w:t>.</w:t>
      </w:r>
    </w:p>
    <w:p w14:paraId="0F59F626" w14:textId="08927A23" w:rsidR="00EB5ED9" w:rsidRPr="00EB5ED9" w:rsidRDefault="00EB5ED9" w:rsidP="00EB5ED9">
      <w:pPr>
        <w:spacing w:before="100" w:beforeAutospacing="1" w:after="100" w:afterAutospacing="1" w:line="300" w:lineRule="atLeast"/>
        <w:outlineLvl w:val="2"/>
        <w:rPr>
          <w:rFonts w:ascii="Verdana" w:eastAsia="Times New Roman" w:hAnsi="Verdana" w:cs="Segoe UI"/>
          <w:b/>
          <w:bCs/>
          <w:sz w:val="20"/>
          <w:szCs w:val="20"/>
          <w:lang w:eastAsia="pl-PL"/>
        </w:rPr>
      </w:pPr>
      <w:r w:rsidRPr="007F678F">
        <w:rPr>
          <w:rFonts w:ascii="Verdana" w:eastAsia="Times New Roman" w:hAnsi="Verdana" w:cs="Segoe UI"/>
          <w:b/>
          <w:bCs/>
          <w:sz w:val="20"/>
          <w:szCs w:val="20"/>
          <w:lang w:eastAsia="pl-PL"/>
        </w:rPr>
        <w:t>1</w:t>
      </w:r>
      <w:r w:rsidRPr="00EB5ED9">
        <w:rPr>
          <w:rFonts w:ascii="Verdana" w:eastAsia="Times New Roman" w:hAnsi="Verdana" w:cs="Segoe UI"/>
          <w:b/>
          <w:bCs/>
          <w:sz w:val="20"/>
          <w:szCs w:val="20"/>
          <w:lang w:eastAsia="pl-PL"/>
        </w:rPr>
        <w:t>. Wymagania techniczne</w:t>
      </w:r>
    </w:p>
    <w:p w14:paraId="0944C588" w14:textId="77777777" w:rsidR="00EB5ED9" w:rsidRPr="00EB5ED9" w:rsidRDefault="00EB5ED9" w:rsidP="00EB5ED9">
      <w:p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Wykładzina powinna spełniać następujące parametry:</w:t>
      </w:r>
    </w:p>
    <w:p w14:paraId="2E5AAEF3" w14:textId="77777777" w:rsidR="00EB5ED9" w:rsidRPr="00EB5ED9" w:rsidRDefault="00EB5ED9" w:rsidP="00EB5ED9">
      <w:pPr>
        <w:numPr>
          <w:ilvl w:val="0"/>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typ: </w:t>
      </w:r>
      <w:r w:rsidRPr="00EB5ED9">
        <w:rPr>
          <w:rFonts w:ascii="Verdana" w:eastAsia="Times New Roman" w:hAnsi="Verdana" w:cs="Segoe UI"/>
          <w:b/>
          <w:bCs/>
          <w:sz w:val="20"/>
          <w:szCs w:val="20"/>
          <w:lang w:eastAsia="pl-PL"/>
        </w:rPr>
        <w:t>wykładzina winylowa heterogeniczna / LVT (</w:t>
      </w:r>
      <w:proofErr w:type="spellStart"/>
      <w:r w:rsidRPr="00EB5ED9">
        <w:rPr>
          <w:rFonts w:ascii="Verdana" w:eastAsia="Times New Roman" w:hAnsi="Verdana" w:cs="Segoe UI"/>
          <w:b/>
          <w:bCs/>
          <w:sz w:val="20"/>
          <w:szCs w:val="20"/>
          <w:lang w:eastAsia="pl-PL"/>
        </w:rPr>
        <w:t>luxury</w:t>
      </w:r>
      <w:proofErr w:type="spellEnd"/>
      <w:r w:rsidRPr="00EB5ED9">
        <w:rPr>
          <w:rFonts w:ascii="Verdana" w:eastAsia="Times New Roman" w:hAnsi="Verdana" w:cs="Segoe UI"/>
          <w:b/>
          <w:bCs/>
          <w:sz w:val="20"/>
          <w:szCs w:val="20"/>
          <w:lang w:eastAsia="pl-PL"/>
        </w:rPr>
        <w:t xml:space="preserve"> </w:t>
      </w:r>
      <w:proofErr w:type="spellStart"/>
      <w:r w:rsidRPr="00EB5ED9">
        <w:rPr>
          <w:rFonts w:ascii="Verdana" w:eastAsia="Times New Roman" w:hAnsi="Verdana" w:cs="Segoe UI"/>
          <w:b/>
          <w:bCs/>
          <w:sz w:val="20"/>
          <w:szCs w:val="20"/>
          <w:lang w:eastAsia="pl-PL"/>
        </w:rPr>
        <w:t>vinyl</w:t>
      </w:r>
      <w:proofErr w:type="spellEnd"/>
      <w:r w:rsidRPr="00EB5ED9">
        <w:rPr>
          <w:rFonts w:ascii="Verdana" w:eastAsia="Times New Roman" w:hAnsi="Verdana" w:cs="Segoe UI"/>
          <w:b/>
          <w:bCs/>
          <w:sz w:val="20"/>
          <w:szCs w:val="20"/>
          <w:lang w:eastAsia="pl-PL"/>
        </w:rPr>
        <w:t xml:space="preserve"> </w:t>
      </w:r>
      <w:proofErr w:type="spellStart"/>
      <w:r w:rsidRPr="00EB5ED9">
        <w:rPr>
          <w:rFonts w:ascii="Verdana" w:eastAsia="Times New Roman" w:hAnsi="Verdana" w:cs="Segoe UI"/>
          <w:b/>
          <w:bCs/>
          <w:sz w:val="20"/>
          <w:szCs w:val="20"/>
          <w:lang w:eastAsia="pl-PL"/>
        </w:rPr>
        <w:t>tiles</w:t>
      </w:r>
      <w:proofErr w:type="spellEnd"/>
      <w:r w:rsidRPr="00EB5ED9">
        <w:rPr>
          <w:rFonts w:ascii="Verdana" w:eastAsia="Times New Roman" w:hAnsi="Verdana" w:cs="Segoe UI"/>
          <w:b/>
          <w:bCs/>
          <w:sz w:val="20"/>
          <w:szCs w:val="20"/>
          <w:lang w:eastAsia="pl-PL"/>
        </w:rPr>
        <w:t>)</w:t>
      </w:r>
    </w:p>
    <w:p w14:paraId="67F6711F" w14:textId="295B9065" w:rsidR="00EB5ED9" w:rsidRPr="00EB5ED9" w:rsidRDefault="000B6BF5" w:rsidP="00EB5ED9">
      <w:pPr>
        <w:numPr>
          <w:ilvl w:val="0"/>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forma: płytki</w:t>
      </w:r>
      <w:r w:rsidR="00EB5ED9" w:rsidRPr="007F678F">
        <w:rPr>
          <w:rFonts w:ascii="Verdana" w:eastAsia="Times New Roman" w:hAnsi="Verdana" w:cs="Segoe UI"/>
          <w:sz w:val="20"/>
          <w:szCs w:val="20"/>
          <w:lang w:eastAsia="pl-PL"/>
        </w:rPr>
        <w:t xml:space="preserve"> 60*-60 do uzgod</w:t>
      </w:r>
      <w:r w:rsidR="00EB5ED9" w:rsidRPr="00EB5ED9">
        <w:rPr>
          <w:rFonts w:ascii="Verdana" w:eastAsia="Times New Roman" w:hAnsi="Verdana" w:cs="Segoe UI"/>
          <w:sz w:val="20"/>
          <w:szCs w:val="20"/>
          <w:lang w:eastAsia="pl-PL"/>
        </w:rPr>
        <w:t>nienia z Zamawiającym</w:t>
      </w:r>
      <w:r w:rsidR="00EB5ED9" w:rsidRPr="007F678F">
        <w:rPr>
          <w:rFonts w:ascii="Verdana" w:eastAsia="Times New Roman" w:hAnsi="Verdana" w:cs="Segoe UI"/>
          <w:sz w:val="20"/>
          <w:szCs w:val="20"/>
          <w:lang w:eastAsia="pl-PL"/>
        </w:rPr>
        <w:t xml:space="preserve"> do nawiązaniu do </w:t>
      </w:r>
      <w:r w:rsidR="001305B2" w:rsidRPr="007F678F">
        <w:rPr>
          <w:rFonts w:ascii="Verdana" w:eastAsia="Times New Roman" w:hAnsi="Verdana" w:cs="Segoe UI"/>
          <w:sz w:val="20"/>
          <w:szCs w:val="20"/>
          <w:lang w:eastAsia="pl-PL"/>
        </w:rPr>
        <w:t>istniejących</w:t>
      </w:r>
    </w:p>
    <w:p w14:paraId="745EB216" w14:textId="77777777" w:rsidR="00EB5ED9" w:rsidRPr="00EB5ED9" w:rsidRDefault="00EB5ED9" w:rsidP="00EB5ED9">
      <w:pPr>
        <w:numPr>
          <w:ilvl w:val="0"/>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grubość całkowita: </w:t>
      </w:r>
    </w:p>
    <w:p w14:paraId="6FE2F18C" w14:textId="77777777" w:rsidR="00EB5ED9" w:rsidRPr="00EB5ED9" w:rsidRDefault="00EB5ED9" w:rsidP="00EB5ED9">
      <w:pPr>
        <w:numPr>
          <w:ilvl w:val="1"/>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min. </w:t>
      </w:r>
      <w:r w:rsidRPr="00EB5ED9">
        <w:rPr>
          <w:rFonts w:ascii="Verdana" w:eastAsia="Times New Roman" w:hAnsi="Verdana" w:cs="Segoe UI"/>
          <w:b/>
          <w:bCs/>
          <w:sz w:val="20"/>
          <w:szCs w:val="20"/>
          <w:lang w:eastAsia="pl-PL"/>
        </w:rPr>
        <w:t>2,0–2,5 mm (rolki)</w:t>
      </w:r>
    </w:p>
    <w:p w14:paraId="705975ED" w14:textId="77777777" w:rsidR="00EB5ED9" w:rsidRPr="00EB5ED9" w:rsidRDefault="00EB5ED9" w:rsidP="00EB5ED9">
      <w:pPr>
        <w:numPr>
          <w:ilvl w:val="1"/>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min. </w:t>
      </w:r>
      <w:r w:rsidRPr="00EB5ED9">
        <w:rPr>
          <w:rFonts w:ascii="Verdana" w:eastAsia="Times New Roman" w:hAnsi="Verdana" w:cs="Segoe UI"/>
          <w:b/>
          <w:bCs/>
          <w:sz w:val="20"/>
          <w:szCs w:val="20"/>
          <w:lang w:eastAsia="pl-PL"/>
        </w:rPr>
        <w:t>2,5–4,5 mm (LVT)</w:t>
      </w:r>
    </w:p>
    <w:p w14:paraId="330DFEDB" w14:textId="77777777" w:rsidR="00EB5ED9" w:rsidRPr="00EB5ED9" w:rsidRDefault="00EB5ED9" w:rsidP="00EB5ED9">
      <w:pPr>
        <w:numPr>
          <w:ilvl w:val="0"/>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warstwa użytkowa: </w:t>
      </w:r>
    </w:p>
    <w:p w14:paraId="3AF6F7D8" w14:textId="77777777" w:rsidR="00EB5ED9" w:rsidRPr="00EB5ED9" w:rsidRDefault="00EB5ED9" w:rsidP="00EB5ED9">
      <w:pPr>
        <w:numPr>
          <w:ilvl w:val="1"/>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min. </w:t>
      </w:r>
      <w:r w:rsidRPr="00EB5ED9">
        <w:rPr>
          <w:rFonts w:ascii="Verdana" w:eastAsia="Times New Roman" w:hAnsi="Verdana" w:cs="Segoe UI"/>
          <w:b/>
          <w:bCs/>
          <w:sz w:val="20"/>
          <w:szCs w:val="20"/>
          <w:lang w:eastAsia="pl-PL"/>
        </w:rPr>
        <w:t>0,5 mm</w:t>
      </w:r>
      <w:r w:rsidRPr="00EB5ED9">
        <w:rPr>
          <w:rFonts w:ascii="Verdana" w:eastAsia="Times New Roman" w:hAnsi="Verdana" w:cs="Segoe UI"/>
          <w:sz w:val="20"/>
          <w:szCs w:val="20"/>
          <w:lang w:eastAsia="pl-PL"/>
        </w:rPr>
        <w:t xml:space="preserve"> (pomieszczenia biurowe / komunikacja)</w:t>
      </w:r>
    </w:p>
    <w:p w14:paraId="2F8EDC9B" w14:textId="77777777" w:rsidR="00EB5ED9" w:rsidRPr="00EB5ED9" w:rsidRDefault="00EB5ED9" w:rsidP="00EB5ED9">
      <w:pPr>
        <w:numPr>
          <w:ilvl w:val="0"/>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lastRenderedPageBreak/>
        <w:t xml:space="preserve">klasa użytkowa: </w:t>
      </w:r>
    </w:p>
    <w:p w14:paraId="16B1F68F" w14:textId="77777777" w:rsidR="00EB5ED9" w:rsidRPr="00EB5ED9" w:rsidRDefault="00EB5ED9" w:rsidP="00EB5ED9">
      <w:pPr>
        <w:numPr>
          <w:ilvl w:val="1"/>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min. </w:t>
      </w:r>
      <w:r w:rsidRPr="00EB5ED9">
        <w:rPr>
          <w:rFonts w:ascii="Verdana" w:eastAsia="Times New Roman" w:hAnsi="Verdana" w:cs="Segoe UI"/>
          <w:b/>
          <w:bCs/>
          <w:sz w:val="20"/>
          <w:szCs w:val="20"/>
          <w:lang w:eastAsia="pl-PL"/>
        </w:rPr>
        <w:t>32 (biura)</w:t>
      </w:r>
      <w:r w:rsidRPr="00EB5ED9">
        <w:rPr>
          <w:rFonts w:ascii="Verdana" w:eastAsia="Times New Roman" w:hAnsi="Verdana" w:cs="Segoe UI"/>
          <w:sz w:val="20"/>
          <w:szCs w:val="20"/>
          <w:lang w:eastAsia="pl-PL"/>
        </w:rPr>
        <w:t xml:space="preserve"> lub </w:t>
      </w:r>
      <w:r w:rsidRPr="00EB5ED9">
        <w:rPr>
          <w:rFonts w:ascii="Verdana" w:eastAsia="Times New Roman" w:hAnsi="Verdana" w:cs="Segoe UI"/>
          <w:b/>
          <w:bCs/>
          <w:sz w:val="20"/>
          <w:szCs w:val="20"/>
          <w:lang w:eastAsia="pl-PL"/>
        </w:rPr>
        <w:t>33 (ciągi komunikacyjne)</w:t>
      </w:r>
    </w:p>
    <w:p w14:paraId="444C9408" w14:textId="77777777" w:rsidR="00EB5ED9" w:rsidRPr="00EB5ED9" w:rsidRDefault="00EB5ED9" w:rsidP="00EB5ED9">
      <w:pPr>
        <w:numPr>
          <w:ilvl w:val="0"/>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odporność na ścieranie: </w:t>
      </w:r>
    </w:p>
    <w:p w14:paraId="48D7C6B4" w14:textId="77777777" w:rsidR="00EB5ED9" w:rsidRPr="00EB5ED9" w:rsidRDefault="00EB5ED9" w:rsidP="00EB5ED9">
      <w:pPr>
        <w:numPr>
          <w:ilvl w:val="1"/>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wysoka, dostosowana do intensywnego ruchu</w:t>
      </w:r>
    </w:p>
    <w:p w14:paraId="18EED264" w14:textId="77777777" w:rsidR="00EB5ED9" w:rsidRPr="00EB5ED9" w:rsidRDefault="00EB5ED9" w:rsidP="00EB5ED9">
      <w:pPr>
        <w:numPr>
          <w:ilvl w:val="0"/>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antypoślizgowość: </w:t>
      </w:r>
    </w:p>
    <w:p w14:paraId="1D0A087E" w14:textId="77777777" w:rsidR="00EB5ED9" w:rsidRPr="00EB5ED9" w:rsidRDefault="00EB5ED9" w:rsidP="00EB5ED9">
      <w:pPr>
        <w:numPr>
          <w:ilvl w:val="1"/>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min. </w:t>
      </w:r>
      <w:r w:rsidRPr="00EB5ED9">
        <w:rPr>
          <w:rFonts w:ascii="Verdana" w:eastAsia="Times New Roman" w:hAnsi="Verdana" w:cs="Segoe UI"/>
          <w:b/>
          <w:bCs/>
          <w:sz w:val="20"/>
          <w:szCs w:val="20"/>
          <w:lang w:eastAsia="pl-PL"/>
        </w:rPr>
        <w:t>R9</w:t>
      </w:r>
    </w:p>
    <w:p w14:paraId="24F48C29" w14:textId="77777777" w:rsidR="00EB5ED9" w:rsidRPr="00EB5ED9" w:rsidRDefault="00EB5ED9" w:rsidP="00EB5ED9">
      <w:pPr>
        <w:numPr>
          <w:ilvl w:val="0"/>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odporność na kółka foteli: </w:t>
      </w:r>
    </w:p>
    <w:p w14:paraId="54B1D82F" w14:textId="77777777" w:rsidR="00EB5ED9" w:rsidRPr="00EB5ED9" w:rsidRDefault="00EB5ED9" w:rsidP="00EB5ED9">
      <w:pPr>
        <w:numPr>
          <w:ilvl w:val="1"/>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zgodność z normą użytkowania biurowego</w:t>
      </w:r>
    </w:p>
    <w:p w14:paraId="45BF745E" w14:textId="77777777" w:rsidR="00EB5ED9" w:rsidRPr="00EB5ED9" w:rsidRDefault="00EB5ED9" w:rsidP="00EB5ED9">
      <w:pPr>
        <w:numPr>
          <w:ilvl w:val="0"/>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właściwości: </w:t>
      </w:r>
    </w:p>
    <w:p w14:paraId="5CE00633" w14:textId="77777777" w:rsidR="00EB5ED9" w:rsidRPr="00EB5ED9" w:rsidRDefault="00EB5ED9" w:rsidP="00EB5ED9">
      <w:pPr>
        <w:numPr>
          <w:ilvl w:val="1"/>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antyelektrostatyczna (ESD lub min. standardowa ochrona przed elektrycznością statyczną),</w:t>
      </w:r>
    </w:p>
    <w:p w14:paraId="195ABA61" w14:textId="77777777" w:rsidR="00EB5ED9" w:rsidRPr="00EB5ED9" w:rsidRDefault="00EB5ED9" w:rsidP="00EB5ED9">
      <w:pPr>
        <w:numPr>
          <w:ilvl w:val="1"/>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odporność na działanie środków czystości,</w:t>
      </w:r>
    </w:p>
    <w:p w14:paraId="48ACEBA3" w14:textId="77777777" w:rsidR="00EB5ED9" w:rsidRPr="00EB5ED9" w:rsidRDefault="00EB5ED9" w:rsidP="00EB5ED9">
      <w:pPr>
        <w:numPr>
          <w:ilvl w:val="0"/>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reakcja na ogień: </w:t>
      </w:r>
    </w:p>
    <w:p w14:paraId="2CD8A23C" w14:textId="77777777" w:rsidR="00EB5ED9" w:rsidRPr="00EB5ED9" w:rsidRDefault="00EB5ED9" w:rsidP="00EB5ED9">
      <w:pPr>
        <w:numPr>
          <w:ilvl w:val="1"/>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min. </w:t>
      </w:r>
      <w:r w:rsidRPr="00EB5ED9">
        <w:rPr>
          <w:rFonts w:ascii="Verdana" w:eastAsia="Times New Roman" w:hAnsi="Verdana" w:cs="Segoe UI"/>
          <w:b/>
          <w:bCs/>
          <w:sz w:val="20"/>
          <w:szCs w:val="20"/>
          <w:lang w:eastAsia="pl-PL"/>
        </w:rPr>
        <w:t>Bfl-s1</w:t>
      </w:r>
    </w:p>
    <w:p w14:paraId="0DD49F5B" w14:textId="77777777" w:rsidR="00EB5ED9" w:rsidRPr="00EB5ED9" w:rsidRDefault="00EB5ED9" w:rsidP="00EB5ED9">
      <w:pPr>
        <w:numPr>
          <w:ilvl w:val="0"/>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izolacyjność akustyczna: </w:t>
      </w:r>
    </w:p>
    <w:p w14:paraId="30F22B72" w14:textId="77777777" w:rsidR="00EB5ED9" w:rsidRPr="00EB5ED9" w:rsidRDefault="00EB5ED9" w:rsidP="00EB5ED9">
      <w:pPr>
        <w:numPr>
          <w:ilvl w:val="1"/>
          <w:numId w:val="7"/>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preferowane min. </w:t>
      </w:r>
      <w:r w:rsidRPr="00EB5ED9">
        <w:rPr>
          <w:rFonts w:ascii="Verdana" w:eastAsia="Times New Roman" w:hAnsi="Verdana" w:cs="Segoe UI"/>
          <w:b/>
          <w:bCs/>
          <w:sz w:val="20"/>
          <w:szCs w:val="20"/>
          <w:lang w:eastAsia="pl-PL"/>
        </w:rPr>
        <w:t xml:space="preserve">≥ 6–10 </w:t>
      </w:r>
      <w:proofErr w:type="spellStart"/>
      <w:r w:rsidRPr="00EB5ED9">
        <w:rPr>
          <w:rFonts w:ascii="Verdana" w:eastAsia="Times New Roman" w:hAnsi="Verdana" w:cs="Segoe UI"/>
          <w:b/>
          <w:bCs/>
          <w:sz w:val="20"/>
          <w:szCs w:val="20"/>
          <w:lang w:eastAsia="pl-PL"/>
        </w:rPr>
        <w:t>dB</w:t>
      </w:r>
      <w:proofErr w:type="spellEnd"/>
    </w:p>
    <w:p w14:paraId="55796F88" w14:textId="688C544C" w:rsidR="00EB5ED9" w:rsidRPr="00EB5ED9" w:rsidRDefault="00EB5ED9" w:rsidP="00EB5ED9">
      <w:pPr>
        <w:spacing w:before="100" w:beforeAutospacing="1" w:after="100" w:afterAutospacing="1" w:line="300" w:lineRule="atLeast"/>
        <w:outlineLvl w:val="2"/>
        <w:rPr>
          <w:rFonts w:ascii="Verdana" w:eastAsia="Times New Roman" w:hAnsi="Verdana" w:cs="Segoe UI"/>
          <w:b/>
          <w:bCs/>
          <w:sz w:val="20"/>
          <w:szCs w:val="20"/>
          <w:lang w:eastAsia="pl-PL"/>
        </w:rPr>
      </w:pPr>
      <w:r w:rsidRPr="007F678F">
        <w:rPr>
          <w:rFonts w:ascii="Verdana" w:eastAsia="Times New Roman" w:hAnsi="Verdana" w:cs="Segoe UI"/>
          <w:b/>
          <w:bCs/>
          <w:sz w:val="20"/>
          <w:szCs w:val="20"/>
          <w:lang w:eastAsia="pl-PL"/>
        </w:rPr>
        <w:t>2</w:t>
      </w:r>
      <w:r w:rsidRPr="00EB5ED9">
        <w:rPr>
          <w:rFonts w:ascii="Verdana" w:eastAsia="Times New Roman" w:hAnsi="Verdana" w:cs="Segoe UI"/>
          <w:b/>
          <w:bCs/>
          <w:sz w:val="20"/>
          <w:szCs w:val="20"/>
          <w:lang w:eastAsia="pl-PL"/>
        </w:rPr>
        <w:t>. Wymagania estetyczne</w:t>
      </w:r>
    </w:p>
    <w:p w14:paraId="2EB89A4F" w14:textId="77777777" w:rsidR="00EB5ED9" w:rsidRPr="00EB5ED9" w:rsidRDefault="00EB5ED9" w:rsidP="00EB5ED9">
      <w:pPr>
        <w:numPr>
          <w:ilvl w:val="0"/>
          <w:numId w:val="8"/>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kolorystyka i wzór: </w:t>
      </w:r>
    </w:p>
    <w:p w14:paraId="7B04A3BC" w14:textId="7841A5C7" w:rsidR="00EB5ED9" w:rsidRPr="00EB5ED9" w:rsidRDefault="00EB5ED9" w:rsidP="00EB5ED9">
      <w:pPr>
        <w:numPr>
          <w:ilvl w:val="1"/>
          <w:numId w:val="8"/>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do uzgodnienia z Zamawiającym (np.  beton</w:t>
      </w:r>
      <w:r w:rsidRPr="007F678F">
        <w:rPr>
          <w:rFonts w:ascii="Verdana" w:eastAsia="Times New Roman" w:hAnsi="Verdana" w:cs="Segoe UI"/>
          <w:sz w:val="20"/>
          <w:szCs w:val="20"/>
          <w:lang w:eastAsia="pl-PL"/>
        </w:rPr>
        <w:t xml:space="preserve"> </w:t>
      </w:r>
      <w:r w:rsidR="000679EC">
        <w:rPr>
          <w:rFonts w:ascii="Verdana" w:eastAsia="Times New Roman" w:hAnsi="Verdana" w:cs="Segoe UI"/>
          <w:sz w:val="20"/>
          <w:szCs w:val="20"/>
          <w:lang w:eastAsia="pl-PL"/>
        </w:rPr>
        <w:t>–</w:t>
      </w:r>
      <w:r w:rsidRPr="007F678F">
        <w:rPr>
          <w:rFonts w:ascii="Verdana" w:eastAsia="Times New Roman" w:hAnsi="Verdana" w:cs="Segoe UI"/>
          <w:sz w:val="20"/>
          <w:szCs w:val="20"/>
          <w:lang w:eastAsia="pl-PL"/>
        </w:rPr>
        <w:t xml:space="preserve"> </w:t>
      </w:r>
      <w:r w:rsidR="00221990" w:rsidRPr="007F678F">
        <w:rPr>
          <w:rFonts w:ascii="Verdana" w:eastAsia="Times New Roman" w:hAnsi="Verdana" w:cs="Segoe UI"/>
          <w:sz w:val="20"/>
          <w:szCs w:val="20"/>
          <w:lang w:eastAsia="pl-PL"/>
        </w:rPr>
        <w:t>szare nawiązanie</w:t>
      </w:r>
      <w:r w:rsidR="000679EC">
        <w:rPr>
          <w:rFonts w:ascii="Verdana" w:eastAsia="Times New Roman" w:hAnsi="Verdana" w:cs="Segoe UI"/>
          <w:sz w:val="20"/>
          <w:szCs w:val="20"/>
          <w:lang w:eastAsia="pl-PL"/>
        </w:rPr>
        <w:t xml:space="preserve"> do istniejących</w:t>
      </w:r>
      <w:r w:rsidRPr="00EB5ED9">
        <w:rPr>
          <w:rFonts w:ascii="Verdana" w:eastAsia="Times New Roman" w:hAnsi="Verdana" w:cs="Segoe UI"/>
          <w:sz w:val="20"/>
          <w:szCs w:val="20"/>
          <w:lang w:eastAsia="pl-PL"/>
        </w:rPr>
        <w:t>),</w:t>
      </w:r>
    </w:p>
    <w:p w14:paraId="7C0A57BB" w14:textId="77777777" w:rsidR="00EB5ED9" w:rsidRPr="00EB5ED9" w:rsidRDefault="00EB5ED9" w:rsidP="00EB5ED9">
      <w:pPr>
        <w:numPr>
          <w:ilvl w:val="0"/>
          <w:numId w:val="8"/>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jednolita powierzchnia w obrębie pomieszczeń,</w:t>
      </w:r>
    </w:p>
    <w:p w14:paraId="33D4ABA0" w14:textId="77777777" w:rsidR="00EB5ED9" w:rsidRPr="00EB5ED9" w:rsidRDefault="00EB5ED9" w:rsidP="00EB5ED9">
      <w:pPr>
        <w:numPr>
          <w:ilvl w:val="0"/>
          <w:numId w:val="8"/>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dopuszczalne systemowe listwy wykończeniowe lub cokoły.</w:t>
      </w:r>
    </w:p>
    <w:p w14:paraId="00C8FB5C" w14:textId="386455CF" w:rsidR="00EB5ED9" w:rsidRPr="00EB5ED9" w:rsidRDefault="00EB5ED9" w:rsidP="00EB5ED9">
      <w:pPr>
        <w:spacing w:before="100" w:beforeAutospacing="1" w:after="100" w:afterAutospacing="1" w:line="300" w:lineRule="atLeast"/>
        <w:outlineLvl w:val="2"/>
        <w:rPr>
          <w:rFonts w:ascii="Verdana" w:eastAsia="Times New Roman" w:hAnsi="Verdana" w:cs="Segoe UI"/>
          <w:b/>
          <w:bCs/>
          <w:sz w:val="20"/>
          <w:szCs w:val="20"/>
          <w:lang w:eastAsia="pl-PL"/>
        </w:rPr>
      </w:pPr>
      <w:r w:rsidRPr="007F678F">
        <w:rPr>
          <w:rFonts w:ascii="Verdana" w:eastAsia="Times New Roman" w:hAnsi="Verdana" w:cs="Segoe UI"/>
          <w:b/>
          <w:bCs/>
          <w:sz w:val="20"/>
          <w:szCs w:val="20"/>
          <w:lang w:eastAsia="pl-PL"/>
        </w:rPr>
        <w:t>3</w:t>
      </w:r>
      <w:r w:rsidRPr="00EB5ED9">
        <w:rPr>
          <w:rFonts w:ascii="Verdana" w:eastAsia="Times New Roman" w:hAnsi="Verdana" w:cs="Segoe UI"/>
          <w:b/>
          <w:bCs/>
          <w:sz w:val="20"/>
          <w:szCs w:val="20"/>
          <w:lang w:eastAsia="pl-PL"/>
        </w:rPr>
        <w:t>. Wymagania dotyczące podłoża</w:t>
      </w:r>
    </w:p>
    <w:p w14:paraId="395FB0EB" w14:textId="77777777" w:rsidR="00EB5ED9" w:rsidRPr="00EB5ED9" w:rsidRDefault="00EB5ED9" w:rsidP="00EB5ED9">
      <w:p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W ramach zamówienia Wykonawca zobowiązany jest wykonać:</w:t>
      </w:r>
    </w:p>
    <w:p w14:paraId="2712FF91" w14:textId="77777777" w:rsidR="00EB5ED9" w:rsidRPr="00EB5ED9" w:rsidRDefault="00EB5ED9" w:rsidP="00EB5ED9">
      <w:pPr>
        <w:numPr>
          <w:ilvl w:val="0"/>
          <w:numId w:val="9"/>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przygotowanie podłoża: </w:t>
      </w:r>
    </w:p>
    <w:p w14:paraId="1EE3149A" w14:textId="77777777" w:rsidR="00EB5ED9" w:rsidRPr="00EB5ED9" w:rsidRDefault="00EB5ED9" w:rsidP="00EB5ED9">
      <w:pPr>
        <w:numPr>
          <w:ilvl w:val="1"/>
          <w:numId w:val="9"/>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oczyszczenie, odtłuszczenie, usunięcie nierówności,</w:t>
      </w:r>
    </w:p>
    <w:p w14:paraId="089A10E5" w14:textId="77777777" w:rsidR="00EB5ED9" w:rsidRPr="00EB5ED9" w:rsidRDefault="00EB5ED9" w:rsidP="00EB5ED9">
      <w:pPr>
        <w:numPr>
          <w:ilvl w:val="0"/>
          <w:numId w:val="9"/>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wyrównanie: </w:t>
      </w:r>
    </w:p>
    <w:p w14:paraId="1986D678" w14:textId="3CAA1584" w:rsidR="00EB5ED9" w:rsidRPr="00EB5ED9" w:rsidRDefault="00EB5ED9" w:rsidP="00EB5ED9">
      <w:pPr>
        <w:numPr>
          <w:ilvl w:val="1"/>
          <w:numId w:val="9"/>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wykonanie wylewki samopoziomującej (w razie potrzeby),</w:t>
      </w:r>
      <w:r w:rsidR="009462F4">
        <w:rPr>
          <w:rFonts w:ascii="Verdana" w:eastAsia="Times New Roman" w:hAnsi="Verdana" w:cs="Segoe UI"/>
          <w:sz w:val="20"/>
          <w:szCs w:val="20"/>
          <w:lang w:eastAsia="pl-PL"/>
        </w:rPr>
        <w:t xml:space="preserve"> wyrównanie do poziomu korytarza </w:t>
      </w:r>
    </w:p>
    <w:p w14:paraId="64DE72B0" w14:textId="77777777" w:rsidR="00EB5ED9" w:rsidRPr="00EB5ED9" w:rsidRDefault="00EB5ED9" w:rsidP="00EB5ED9">
      <w:pPr>
        <w:numPr>
          <w:ilvl w:val="0"/>
          <w:numId w:val="9"/>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podłoże: </w:t>
      </w:r>
    </w:p>
    <w:p w14:paraId="44E2B383" w14:textId="77777777" w:rsidR="00EB5ED9" w:rsidRPr="00EB5ED9" w:rsidRDefault="00EB5ED9" w:rsidP="00EB5ED9">
      <w:pPr>
        <w:numPr>
          <w:ilvl w:val="1"/>
          <w:numId w:val="9"/>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równe, nośne, suche (wilgotność zgodna z zaleceniami producenta),</w:t>
      </w:r>
    </w:p>
    <w:p w14:paraId="480D7FCE" w14:textId="77777777" w:rsidR="00EB5ED9" w:rsidRPr="00EB5ED9" w:rsidRDefault="00EB5ED9" w:rsidP="00EB5ED9">
      <w:pPr>
        <w:numPr>
          <w:ilvl w:val="0"/>
          <w:numId w:val="9"/>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gruntowanie podłoża przed klejeniem.</w:t>
      </w:r>
    </w:p>
    <w:p w14:paraId="48ECEC29" w14:textId="41CB3D00" w:rsidR="00EB5ED9" w:rsidRPr="00EB5ED9" w:rsidRDefault="00EB5ED9" w:rsidP="00EB5ED9">
      <w:pPr>
        <w:spacing w:before="100" w:beforeAutospacing="1" w:after="100" w:afterAutospacing="1" w:line="300" w:lineRule="atLeast"/>
        <w:outlineLvl w:val="2"/>
        <w:rPr>
          <w:rFonts w:ascii="Verdana" w:eastAsia="Times New Roman" w:hAnsi="Verdana" w:cs="Segoe UI"/>
          <w:b/>
          <w:bCs/>
          <w:sz w:val="20"/>
          <w:szCs w:val="20"/>
          <w:lang w:eastAsia="pl-PL"/>
        </w:rPr>
      </w:pPr>
      <w:r w:rsidRPr="007F678F">
        <w:rPr>
          <w:rFonts w:ascii="Verdana" w:eastAsia="Times New Roman" w:hAnsi="Verdana" w:cs="Segoe UI"/>
          <w:b/>
          <w:bCs/>
          <w:sz w:val="20"/>
          <w:szCs w:val="20"/>
          <w:lang w:eastAsia="pl-PL"/>
        </w:rPr>
        <w:t>4</w:t>
      </w:r>
      <w:r w:rsidRPr="00EB5ED9">
        <w:rPr>
          <w:rFonts w:ascii="Verdana" w:eastAsia="Times New Roman" w:hAnsi="Verdana" w:cs="Segoe UI"/>
          <w:b/>
          <w:bCs/>
          <w:sz w:val="20"/>
          <w:szCs w:val="20"/>
          <w:lang w:eastAsia="pl-PL"/>
        </w:rPr>
        <w:t>. Montaż wykładziny</w:t>
      </w:r>
    </w:p>
    <w:p w14:paraId="442CB111" w14:textId="77777777" w:rsidR="00EB5ED9" w:rsidRPr="00EB5ED9" w:rsidRDefault="00EB5ED9" w:rsidP="00EB5ED9">
      <w:pPr>
        <w:numPr>
          <w:ilvl w:val="0"/>
          <w:numId w:val="10"/>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montaż zgodnie z instrukcją producenta,</w:t>
      </w:r>
    </w:p>
    <w:p w14:paraId="0191C0A8" w14:textId="538601AD" w:rsidR="00EB5ED9" w:rsidRPr="00EB5ED9" w:rsidRDefault="00EB5ED9" w:rsidP="00EB5ED9">
      <w:pPr>
        <w:numPr>
          <w:ilvl w:val="0"/>
          <w:numId w:val="10"/>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wykładzina klejona do </w:t>
      </w:r>
      <w:r w:rsidR="00221990" w:rsidRPr="00EB5ED9">
        <w:rPr>
          <w:rFonts w:ascii="Verdana" w:eastAsia="Times New Roman" w:hAnsi="Verdana" w:cs="Segoe UI"/>
          <w:sz w:val="20"/>
          <w:szCs w:val="20"/>
          <w:lang w:eastAsia="pl-PL"/>
        </w:rPr>
        <w:t>podłoża,</w:t>
      </w:r>
    </w:p>
    <w:p w14:paraId="2C6F571E" w14:textId="77777777" w:rsidR="00EB5ED9" w:rsidRPr="00EB5ED9" w:rsidRDefault="00EB5ED9" w:rsidP="00EB5ED9">
      <w:pPr>
        <w:numPr>
          <w:ilvl w:val="0"/>
          <w:numId w:val="10"/>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dokładne dopasowanie przy ścianach i progach,</w:t>
      </w:r>
    </w:p>
    <w:p w14:paraId="7C1EA519" w14:textId="77777777" w:rsidR="000B6BF5" w:rsidRDefault="00EB5ED9" w:rsidP="000B6BF5">
      <w:pPr>
        <w:numPr>
          <w:ilvl w:val="0"/>
          <w:numId w:val="10"/>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 xml:space="preserve">wywinięcie wykładziny na ścianę lub montaż cokołów: </w:t>
      </w:r>
    </w:p>
    <w:p w14:paraId="01DEFA57" w14:textId="45FFA9B7" w:rsidR="00EB5ED9" w:rsidRPr="000B6BF5" w:rsidRDefault="00EB5ED9" w:rsidP="000B6BF5">
      <w:pPr>
        <w:numPr>
          <w:ilvl w:val="0"/>
          <w:numId w:val="10"/>
        </w:numPr>
        <w:spacing w:before="100" w:beforeAutospacing="1" w:after="100" w:afterAutospacing="1" w:line="300" w:lineRule="atLeast"/>
        <w:rPr>
          <w:rFonts w:ascii="Verdana" w:eastAsia="Times New Roman" w:hAnsi="Verdana" w:cs="Segoe UI"/>
          <w:sz w:val="20"/>
          <w:szCs w:val="20"/>
          <w:lang w:eastAsia="pl-PL"/>
        </w:rPr>
      </w:pPr>
      <w:r w:rsidRPr="000B6BF5">
        <w:rPr>
          <w:rFonts w:ascii="Verdana" w:eastAsia="Times New Roman" w:hAnsi="Verdana" w:cs="Segoe UI"/>
          <w:sz w:val="20"/>
          <w:szCs w:val="20"/>
          <w:lang w:eastAsia="pl-PL"/>
        </w:rPr>
        <w:t>wysokość min. 5 cm (jeżeli przewidziano),</w:t>
      </w:r>
    </w:p>
    <w:p w14:paraId="623679F3" w14:textId="77777777" w:rsidR="00EB5ED9" w:rsidRPr="00EB5ED9" w:rsidRDefault="00EB5ED9" w:rsidP="00EB5ED9">
      <w:pPr>
        <w:numPr>
          <w:ilvl w:val="0"/>
          <w:numId w:val="10"/>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wykonanie przejść między pomieszczeniami (profile progowe).</w:t>
      </w:r>
    </w:p>
    <w:p w14:paraId="5EF14EC5" w14:textId="112DA6D0" w:rsidR="00EB5ED9" w:rsidRPr="00EB5ED9" w:rsidRDefault="00EB5ED9" w:rsidP="00EB5ED9">
      <w:pPr>
        <w:spacing w:before="100" w:beforeAutospacing="1" w:after="100" w:afterAutospacing="1" w:line="300" w:lineRule="atLeast"/>
        <w:outlineLvl w:val="2"/>
        <w:rPr>
          <w:rFonts w:ascii="Verdana" w:eastAsia="Times New Roman" w:hAnsi="Verdana" w:cs="Segoe UI"/>
          <w:b/>
          <w:bCs/>
          <w:sz w:val="20"/>
          <w:szCs w:val="20"/>
          <w:lang w:eastAsia="pl-PL"/>
        </w:rPr>
      </w:pPr>
      <w:r w:rsidRPr="007F678F">
        <w:rPr>
          <w:rFonts w:ascii="Verdana" w:eastAsia="Times New Roman" w:hAnsi="Verdana" w:cs="Segoe UI"/>
          <w:b/>
          <w:bCs/>
          <w:sz w:val="20"/>
          <w:szCs w:val="20"/>
          <w:lang w:eastAsia="pl-PL"/>
        </w:rPr>
        <w:lastRenderedPageBreak/>
        <w:t>5</w:t>
      </w:r>
      <w:r w:rsidRPr="00EB5ED9">
        <w:rPr>
          <w:rFonts w:ascii="Verdana" w:eastAsia="Times New Roman" w:hAnsi="Verdana" w:cs="Segoe UI"/>
          <w:b/>
          <w:bCs/>
          <w:sz w:val="20"/>
          <w:szCs w:val="20"/>
          <w:lang w:eastAsia="pl-PL"/>
        </w:rPr>
        <w:t>. Wymagania użytkowe</w:t>
      </w:r>
    </w:p>
    <w:p w14:paraId="6A67D732" w14:textId="77777777" w:rsidR="00EB5ED9" w:rsidRPr="00EB5ED9" w:rsidRDefault="00EB5ED9" w:rsidP="00EB5ED9">
      <w:p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Wykładzina po montażu powinna zapewniać:</w:t>
      </w:r>
    </w:p>
    <w:p w14:paraId="2CB78E21" w14:textId="77777777" w:rsidR="00EB5ED9" w:rsidRPr="00EB5ED9" w:rsidRDefault="00EB5ED9" w:rsidP="00EB5ED9">
      <w:pPr>
        <w:numPr>
          <w:ilvl w:val="0"/>
          <w:numId w:val="11"/>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trwałość i odporność na intensywne użytkowanie,</w:t>
      </w:r>
    </w:p>
    <w:p w14:paraId="18D45039" w14:textId="77777777" w:rsidR="00EB5ED9" w:rsidRPr="00EB5ED9" w:rsidRDefault="00EB5ED9" w:rsidP="00EB5ED9">
      <w:pPr>
        <w:numPr>
          <w:ilvl w:val="0"/>
          <w:numId w:val="11"/>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łatwość utrzymania czystości,</w:t>
      </w:r>
    </w:p>
    <w:p w14:paraId="24165215" w14:textId="77777777" w:rsidR="00EB5ED9" w:rsidRPr="00EB5ED9" w:rsidRDefault="00EB5ED9" w:rsidP="00EB5ED9">
      <w:pPr>
        <w:numPr>
          <w:ilvl w:val="0"/>
          <w:numId w:val="11"/>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odporność na ścieranie, zarysowania i zabrudzenia,</w:t>
      </w:r>
    </w:p>
    <w:p w14:paraId="0757AC06" w14:textId="77777777" w:rsidR="00EB5ED9" w:rsidRPr="00EB5ED9" w:rsidRDefault="00EB5ED9" w:rsidP="00EB5ED9">
      <w:pPr>
        <w:numPr>
          <w:ilvl w:val="0"/>
          <w:numId w:val="11"/>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właściwości antypoślizgowe i bezpieczne użytkowanie.</w:t>
      </w:r>
    </w:p>
    <w:p w14:paraId="496F2517" w14:textId="497280EB" w:rsidR="00EB5ED9" w:rsidRPr="00EB5ED9" w:rsidRDefault="00EB5ED9" w:rsidP="00EB5ED9">
      <w:pPr>
        <w:spacing w:before="100" w:beforeAutospacing="1" w:after="100" w:afterAutospacing="1" w:line="300" w:lineRule="atLeast"/>
        <w:outlineLvl w:val="2"/>
        <w:rPr>
          <w:rFonts w:ascii="Verdana" w:eastAsia="Times New Roman" w:hAnsi="Verdana" w:cs="Segoe UI"/>
          <w:b/>
          <w:bCs/>
          <w:sz w:val="20"/>
          <w:szCs w:val="20"/>
          <w:lang w:eastAsia="pl-PL"/>
        </w:rPr>
      </w:pPr>
      <w:r w:rsidRPr="007F678F">
        <w:rPr>
          <w:rFonts w:ascii="Verdana" w:eastAsia="Times New Roman" w:hAnsi="Verdana" w:cs="Segoe UI"/>
          <w:b/>
          <w:bCs/>
          <w:sz w:val="20"/>
          <w:szCs w:val="20"/>
          <w:lang w:eastAsia="pl-PL"/>
        </w:rPr>
        <w:t>6</w:t>
      </w:r>
      <w:r w:rsidRPr="00EB5ED9">
        <w:rPr>
          <w:rFonts w:ascii="Verdana" w:eastAsia="Times New Roman" w:hAnsi="Verdana" w:cs="Segoe UI"/>
          <w:b/>
          <w:bCs/>
          <w:sz w:val="20"/>
          <w:szCs w:val="20"/>
          <w:lang w:eastAsia="pl-PL"/>
        </w:rPr>
        <w:t>. Wymagania jakościowe</w:t>
      </w:r>
    </w:p>
    <w:p w14:paraId="47EEC510" w14:textId="77777777" w:rsidR="00EB5ED9" w:rsidRPr="00EB5ED9" w:rsidRDefault="00EB5ED9" w:rsidP="00EB5ED9">
      <w:pPr>
        <w:numPr>
          <w:ilvl w:val="0"/>
          <w:numId w:val="12"/>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materiały fabrycznie nowe, posiadające odpowiednie atesty i deklaracje zgodności,</w:t>
      </w:r>
    </w:p>
    <w:p w14:paraId="2E0ACB42" w14:textId="77777777" w:rsidR="00EB5ED9" w:rsidRPr="00EB5ED9" w:rsidRDefault="00EB5ED9" w:rsidP="00EB5ED9">
      <w:pPr>
        <w:numPr>
          <w:ilvl w:val="0"/>
          <w:numId w:val="12"/>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zgodność z obowiązującymi normami i przepisami (np. PN-EN),</w:t>
      </w:r>
    </w:p>
    <w:p w14:paraId="6F2471A6" w14:textId="77777777" w:rsidR="00EB5ED9" w:rsidRDefault="00EB5ED9" w:rsidP="00EB5ED9">
      <w:pPr>
        <w:numPr>
          <w:ilvl w:val="0"/>
          <w:numId w:val="12"/>
        </w:numPr>
        <w:spacing w:before="100" w:beforeAutospacing="1" w:after="100" w:afterAutospacing="1" w:line="300" w:lineRule="atLeast"/>
        <w:rPr>
          <w:rFonts w:ascii="Verdana" w:eastAsia="Times New Roman" w:hAnsi="Verdana" w:cs="Segoe UI"/>
          <w:sz w:val="20"/>
          <w:szCs w:val="20"/>
          <w:lang w:eastAsia="pl-PL"/>
        </w:rPr>
      </w:pPr>
      <w:r w:rsidRPr="00EB5ED9">
        <w:rPr>
          <w:rFonts w:ascii="Verdana" w:eastAsia="Times New Roman" w:hAnsi="Verdana" w:cs="Segoe UI"/>
          <w:sz w:val="20"/>
          <w:szCs w:val="20"/>
          <w:lang w:eastAsia="pl-PL"/>
        </w:rPr>
        <w:t>dopuszcza się rozwiązania równoważne pod warunkiem spełnienia wymaganych parametrów.</w:t>
      </w:r>
    </w:p>
    <w:p w14:paraId="0389DEB5" w14:textId="37CF708E" w:rsidR="005F0FBF" w:rsidRPr="005F0FBF" w:rsidRDefault="005F0FBF" w:rsidP="005F0FBF">
      <w:pPr>
        <w:spacing w:before="100" w:beforeAutospacing="1" w:after="100" w:afterAutospacing="1" w:line="300" w:lineRule="atLeast"/>
        <w:rPr>
          <w:rFonts w:ascii="Segoe UI" w:eastAsia="Times New Roman" w:hAnsi="Segoe UI" w:cs="Segoe UI"/>
          <w:sz w:val="21"/>
          <w:szCs w:val="21"/>
          <w:lang w:eastAsia="pl-PL"/>
        </w:rPr>
      </w:pPr>
      <w:r w:rsidRPr="005F0FBF">
        <w:rPr>
          <w:rFonts w:ascii="Verdana" w:eastAsia="Times New Roman" w:hAnsi="Verdana" w:cs="Segoe UI"/>
          <w:b/>
          <w:bCs/>
          <w:kern w:val="36"/>
          <w:sz w:val="20"/>
          <w:szCs w:val="20"/>
          <w:lang w:eastAsia="pl-PL"/>
        </w:rPr>
        <w:t>III</w:t>
      </w:r>
      <w:r w:rsidR="000679EC">
        <w:rPr>
          <w:rFonts w:ascii="Verdana" w:eastAsia="Times New Roman" w:hAnsi="Verdana" w:cs="Segoe UI"/>
          <w:b/>
          <w:bCs/>
          <w:kern w:val="36"/>
          <w:sz w:val="48"/>
          <w:szCs w:val="48"/>
          <w:lang w:eastAsia="pl-PL"/>
        </w:rPr>
        <w:t>.</w:t>
      </w:r>
      <w:r w:rsidRPr="005F0FBF">
        <w:rPr>
          <w:rFonts w:ascii="Segoe UI" w:eastAsia="Times New Roman" w:hAnsi="Segoe UI" w:cs="Segoe UI"/>
          <w:b/>
          <w:bCs/>
          <w:sz w:val="21"/>
          <w:szCs w:val="21"/>
          <w:lang w:eastAsia="pl-PL"/>
        </w:rPr>
        <w:t xml:space="preserve"> Dostawa oraz montaż fabrycznie nowych drzwi </w:t>
      </w:r>
      <w:r w:rsidR="00221990" w:rsidRPr="005F0FBF">
        <w:rPr>
          <w:rFonts w:ascii="Segoe UI" w:eastAsia="Times New Roman" w:hAnsi="Segoe UI" w:cs="Segoe UI"/>
          <w:b/>
          <w:bCs/>
          <w:sz w:val="21"/>
          <w:szCs w:val="21"/>
          <w:lang w:eastAsia="pl-PL"/>
        </w:rPr>
        <w:t>wewnętrznych</w:t>
      </w:r>
      <w:r w:rsidR="00221990" w:rsidRPr="005F0FBF">
        <w:rPr>
          <w:rFonts w:ascii="Segoe UI" w:eastAsia="Times New Roman" w:hAnsi="Segoe UI" w:cs="Segoe UI"/>
          <w:sz w:val="21"/>
          <w:szCs w:val="21"/>
          <w:lang w:eastAsia="pl-PL"/>
        </w:rPr>
        <w:t xml:space="preserve"> wraz</w:t>
      </w:r>
      <w:r w:rsidRPr="005F0FBF">
        <w:rPr>
          <w:rFonts w:ascii="Segoe UI" w:eastAsia="Times New Roman" w:hAnsi="Segoe UI" w:cs="Segoe UI"/>
          <w:sz w:val="21"/>
          <w:szCs w:val="21"/>
          <w:lang w:eastAsia="pl-PL"/>
        </w:rPr>
        <w:t xml:space="preserve"> z ościeżnicami oraz niezbędnym wyposażeniem, w istniejących otworach drzwiowych</w:t>
      </w:r>
    </w:p>
    <w:p w14:paraId="5B317123" w14:textId="77777777" w:rsidR="005F0FBF" w:rsidRPr="005F0FBF" w:rsidRDefault="005F0FBF" w:rsidP="005F0FBF">
      <w:pPr>
        <w:spacing w:before="100" w:beforeAutospacing="1" w:after="100" w:afterAutospacing="1" w:line="300" w:lineRule="atLeast"/>
        <w:rPr>
          <w:rFonts w:ascii="Segoe UI" w:eastAsia="Times New Roman" w:hAnsi="Segoe UI" w:cs="Segoe UI"/>
          <w:sz w:val="21"/>
          <w:szCs w:val="21"/>
          <w:lang w:eastAsia="pl-PL"/>
        </w:rPr>
      </w:pPr>
      <w:r w:rsidRPr="005F0FBF">
        <w:rPr>
          <w:rFonts w:ascii="Segoe UI" w:eastAsia="Times New Roman" w:hAnsi="Segoe UI" w:cs="Segoe UI"/>
          <w:sz w:val="21"/>
          <w:szCs w:val="21"/>
          <w:lang w:eastAsia="pl-PL"/>
        </w:rPr>
        <w:t>Zakres obejmuje w szczególności:</w:t>
      </w:r>
    </w:p>
    <w:p w14:paraId="12CE2C13" w14:textId="4A7AF6E9" w:rsidR="005F0FBF" w:rsidRPr="005F0FBF" w:rsidRDefault="005F0FBF" w:rsidP="005F0FBF">
      <w:pPr>
        <w:numPr>
          <w:ilvl w:val="0"/>
          <w:numId w:val="13"/>
        </w:numPr>
        <w:spacing w:before="100" w:beforeAutospacing="1" w:after="100" w:afterAutospacing="1" w:line="300" w:lineRule="atLeast"/>
        <w:rPr>
          <w:rFonts w:ascii="Segoe UI" w:eastAsia="Times New Roman" w:hAnsi="Segoe UI" w:cs="Segoe UI"/>
          <w:sz w:val="21"/>
          <w:szCs w:val="21"/>
          <w:lang w:eastAsia="pl-PL"/>
        </w:rPr>
      </w:pPr>
      <w:r w:rsidRPr="005F0FBF">
        <w:rPr>
          <w:rFonts w:ascii="Segoe UI" w:eastAsia="Times New Roman" w:hAnsi="Segoe UI" w:cs="Segoe UI"/>
          <w:sz w:val="21"/>
          <w:szCs w:val="21"/>
          <w:lang w:eastAsia="pl-PL"/>
        </w:rPr>
        <w:t>demontaż istniejących drzwi i ościeżnic,</w:t>
      </w:r>
    </w:p>
    <w:p w14:paraId="0A7D9F03" w14:textId="77777777" w:rsidR="005F0FBF" w:rsidRPr="005F0FBF" w:rsidRDefault="005F0FBF" w:rsidP="005F0FBF">
      <w:pPr>
        <w:numPr>
          <w:ilvl w:val="0"/>
          <w:numId w:val="13"/>
        </w:numPr>
        <w:spacing w:before="100" w:beforeAutospacing="1" w:after="100" w:afterAutospacing="1" w:line="300" w:lineRule="atLeast"/>
        <w:rPr>
          <w:rFonts w:ascii="Segoe UI" w:eastAsia="Times New Roman" w:hAnsi="Segoe UI" w:cs="Segoe UI"/>
          <w:sz w:val="21"/>
          <w:szCs w:val="21"/>
          <w:lang w:eastAsia="pl-PL"/>
        </w:rPr>
      </w:pPr>
      <w:r w:rsidRPr="005F0FBF">
        <w:rPr>
          <w:rFonts w:ascii="Segoe UI" w:eastAsia="Times New Roman" w:hAnsi="Segoe UI" w:cs="Segoe UI"/>
          <w:sz w:val="21"/>
          <w:szCs w:val="21"/>
          <w:lang w:eastAsia="pl-PL"/>
        </w:rPr>
        <w:t>przygotowanie otworów drzwiowych,</w:t>
      </w:r>
    </w:p>
    <w:p w14:paraId="1049DBDB" w14:textId="77777777" w:rsidR="005F0FBF" w:rsidRPr="005F0FBF" w:rsidRDefault="005F0FBF" w:rsidP="005F0FBF">
      <w:pPr>
        <w:numPr>
          <w:ilvl w:val="0"/>
          <w:numId w:val="13"/>
        </w:numPr>
        <w:spacing w:before="100" w:beforeAutospacing="1" w:after="100" w:afterAutospacing="1" w:line="300" w:lineRule="atLeast"/>
        <w:rPr>
          <w:rFonts w:ascii="Segoe UI" w:eastAsia="Times New Roman" w:hAnsi="Segoe UI" w:cs="Segoe UI"/>
          <w:sz w:val="21"/>
          <w:szCs w:val="21"/>
          <w:lang w:eastAsia="pl-PL"/>
        </w:rPr>
      </w:pPr>
      <w:r w:rsidRPr="005F0FBF">
        <w:rPr>
          <w:rFonts w:ascii="Segoe UI" w:eastAsia="Times New Roman" w:hAnsi="Segoe UI" w:cs="Segoe UI"/>
          <w:sz w:val="21"/>
          <w:szCs w:val="21"/>
          <w:lang w:eastAsia="pl-PL"/>
        </w:rPr>
        <w:t>dostawę i montaż nowych drzwi wraz z ościeżnicami,</w:t>
      </w:r>
    </w:p>
    <w:p w14:paraId="7C842903" w14:textId="77777777" w:rsidR="005F0FBF" w:rsidRPr="005F0FBF" w:rsidRDefault="005F0FBF" w:rsidP="005F0FBF">
      <w:pPr>
        <w:numPr>
          <w:ilvl w:val="0"/>
          <w:numId w:val="13"/>
        </w:numPr>
        <w:spacing w:before="100" w:beforeAutospacing="1" w:after="100" w:afterAutospacing="1" w:line="300" w:lineRule="atLeast"/>
        <w:rPr>
          <w:rFonts w:ascii="Segoe UI" w:eastAsia="Times New Roman" w:hAnsi="Segoe UI" w:cs="Segoe UI"/>
          <w:sz w:val="21"/>
          <w:szCs w:val="21"/>
          <w:lang w:eastAsia="pl-PL"/>
        </w:rPr>
      </w:pPr>
      <w:r w:rsidRPr="005F0FBF">
        <w:rPr>
          <w:rFonts w:ascii="Segoe UI" w:eastAsia="Times New Roman" w:hAnsi="Segoe UI" w:cs="Segoe UI"/>
          <w:sz w:val="21"/>
          <w:szCs w:val="21"/>
          <w:lang w:eastAsia="pl-PL"/>
        </w:rPr>
        <w:t>regulację i wykończenie (listwy, obróbka tynkarska),</w:t>
      </w:r>
    </w:p>
    <w:p w14:paraId="75264ABA" w14:textId="77777777" w:rsidR="005F0FBF" w:rsidRPr="005F0FBF" w:rsidRDefault="005F0FBF" w:rsidP="005F0FBF">
      <w:pPr>
        <w:numPr>
          <w:ilvl w:val="0"/>
          <w:numId w:val="13"/>
        </w:numPr>
        <w:spacing w:before="100" w:beforeAutospacing="1" w:after="100" w:afterAutospacing="1" w:line="300" w:lineRule="atLeast"/>
        <w:rPr>
          <w:rFonts w:ascii="Segoe UI" w:eastAsia="Times New Roman" w:hAnsi="Segoe UI" w:cs="Segoe UI"/>
          <w:sz w:val="21"/>
          <w:szCs w:val="21"/>
          <w:lang w:eastAsia="pl-PL"/>
        </w:rPr>
      </w:pPr>
      <w:r w:rsidRPr="005F0FBF">
        <w:rPr>
          <w:rFonts w:ascii="Segoe UI" w:eastAsia="Times New Roman" w:hAnsi="Segoe UI" w:cs="Segoe UI"/>
          <w:sz w:val="21"/>
          <w:szCs w:val="21"/>
          <w:lang w:eastAsia="pl-PL"/>
        </w:rPr>
        <w:t>uporządkowanie miejsca pracy oraz wywóz odpadów.</w:t>
      </w:r>
    </w:p>
    <w:p w14:paraId="7F51205D" w14:textId="385E54A2" w:rsidR="005F0FBF" w:rsidRPr="005F0FBF" w:rsidRDefault="005F0FBF" w:rsidP="005F0FBF">
      <w:pPr>
        <w:spacing w:before="100" w:beforeAutospacing="1" w:after="100" w:afterAutospacing="1" w:line="300" w:lineRule="atLeast"/>
        <w:outlineLvl w:val="2"/>
        <w:rPr>
          <w:rFonts w:ascii="Verdana" w:eastAsia="Times New Roman" w:hAnsi="Verdana" w:cs="Segoe UI"/>
          <w:b/>
          <w:bCs/>
          <w:sz w:val="20"/>
          <w:szCs w:val="20"/>
          <w:lang w:eastAsia="pl-PL"/>
        </w:rPr>
      </w:pPr>
      <w:r w:rsidRPr="005F0FBF">
        <w:rPr>
          <w:rFonts w:ascii="Verdana" w:eastAsia="Times New Roman" w:hAnsi="Verdana" w:cs="Segoe UI"/>
          <w:b/>
          <w:bCs/>
          <w:sz w:val="20"/>
          <w:szCs w:val="20"/>
          <w:lang w:eastAsia="pl-PL"/>
        </w:rPr>
        <w:t>1. Parametry ogólne</w:t>
      </w:r>
    </w:p>
    <w:p w14:paraId="66538C04" w14:textId="0DCD21B9" w:rsidR="005F0FBF" w:rsidRPr="005F0FBF" w:rsidRDefault="005F0FBF" w:rsidP="005F0FBF">
      <w:pPr>
        <w:numPr>
          <w:ilvl w:val="0"/>
          <w:numId w:val="14"/>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 xml:space="preserve">drzwi </w:t>
      </w:r>
      <w:r w:rsidR="00221990" w:rsidRPr="005F0FBF">
        <w:rPr>
          <w:rFonts w:ascii="Verdana" w:eastAsia="Times New Roman" w:hAnsi="Verdana" w:cs="Segoe UI"/>
          <w:sz w:val="20"/>
          <w:szCs w:val="20"/>
          <w:lang w:eastAsia="pl-PL"/>
        </w:rPr>
        <w:t>pełne,</w:t>
      </w:r>
    </w:p>
    <w:p w14:paraId="2E2F5596" w14:textId="77777777" w:rsidR="005F0FBF" w:rsidRPr="005F0FBF" w:rsidRDefault="005F0FBF" w:rsidP="005F0FBF">
      <w:pPr>
        <w:numPr>
          <w:ilvl w:val="0"/>
          <w:numId w:val="14"/>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skrzydła fabrycznie nowe, nieużywane,</w:t>
      </w:r>
    </w:p>
    <w:p w14:paraId="68F3370D" w14:textId="77777777" w:rsidR="005F0FBF" w:rsidRPr="005F0FBF" w:rsidRDefault="005F0FBF" w:rsidP="005F0FBF">
      <w:pPr>
        <w:numPr>
          <w:ilvl w:val="0"/>
          <w:numId w:val="14"/>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 xml:space="preserve">konstrukcja: </w:t>
      </w:r>
    </w:p>
    <w:p w14:paraId="5593EC93" w14:textId="2A4757B4" w:rsidR="005F0FBF" w:rsidRPr="005F0FBF" w:rsidRDefault="005F0FBF" w:rsidP="005F0FBF">
      <w:pPr>
        <w:numPr>
          <w:ilvl w:val="1"/>
          <w:numId w:val="14"/>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płyta MDF / rama drewniana,</w:t>
      </w:r>
    </w:p>
    <w:p w14:paraId="26E7B119" w14:textId="77777777" w:rsidR="005F0FBF" w:rsidRPr="005F0FBF" w:rsidRDefault="005F0FBF" w:rsidP="005F0FBF">
      <w:pPr>
        <w:numPr>
          <w:ilvl w:val="0"/>
          <w:numId w:val="14"/>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 xml:space="preserve">wykończenie: </w:t>
      </w:r>
    </w:p>
    <w:p w14:paraId="2181E2ED" w14:textId="77777777" w:rsidR="005F0FBF" w:rsidRPr="005F0FBF" w:rsidRDefault="005F0FBF" w:rsidP="005F0FBF">
      <w:pPr>
        <w:numPr>
          <w:ilvl w:val="1"/>
          <w:numId w:val="14"/>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okleina CPL / laminat / malowane proszkowo (doprecyzować),</w:t>
      </w:r>
    </w:p>
    <w:p w14:paraId="0EEB6595" w14:textId="5D285B34" w:rsidR="005F0FBF" w:rsidRPr="005F0FBF" w:rsidRDefault="005F0FBF" w:rsidP="005F0FBF">
      <w:pPr>
        <w:numPr>
          <w:ilvl w:val="0"/>
          <w:numId w:val="14"/>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kolor: uzgodniony z Zamawiającym szary beton w nawiązaniu do istniejących.</w:t>
      </w:r>
    </w:p>
    <w:p w14:paraId="77A4C38B" w14:textId="1267EF91" w:rsidR="005F0FBF" w:rsidRPr="005F0FBF" w:rsidRDefault="005F0FBF" w:rsidP="005F0FBF">
      <w:pPr>
        <w:spacing w:before="100" w:beforeAutospacing="1" w:after="100" w:afterAutospacing="1" w:line="300" w:lineRule="atLeast"/>
        <w:outlineLvl w:val="2"/>
        <w:rPr>
          <w:rFonts w:ascii="Verdana" w:eastAsia="Times New Roman" w:hAnsi="Verdana" w:cs="Segoe UI"/>
          <w:b/>
          <w:bCs/>
          <w:sz w:val="20"/>
          <w:szCs w:val="20"/>
          <w:lang w:eastAsia="pl-PL"/>
        </w:rPr>
      </w:pPr>
      <w:r w:rsidRPr="005F0FBF">
        <w:rPr>
          <w:rFonts w:ascii="Verdana" w:eastAsia="Times New Roman" w:hAnsi="Verdana" w:cs="Segoe UI"/>
          <w:b/>
          <w:bCs/>
          <w:sz w:val="20"/>
          <w:szCs w:val="20"/>
          <w:lang w:eastAsia="pl-PL"/>
        </w:rPr>
        <w:t>2. Wymiary</w:t>
      </w:r>
    </w:p>
    <w:p w14:paraId="06EE911A" w14:textId="77777777" w:rsidR="005F0FBF" w:rsidRPr="005F0FBF" w:rsidRDefault="005F0FBF" w:rsidP="005F0FBF">
      <w:pPr>
        <w:numPr>
          <w:ilvl w:val="0"/>
          <w:numId w:val="15"/>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dostosowane do istniejących otworów,</w:t>
      </w:r>
    </w:p>
    <w:p w14:paraId="0941519D" w14:textId="19847F0F" w:rsidR="005F0FBF" w:rsidRDefault="005F0FBF" w:rsidP="005F0FBF">
      <w:pPr>
        <w:numPr>
          <w:ilvl w:val="0"/>
          <w:numId w:val="15"/>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standard: „80</w:t>
      </w:r>
      <w:r w:rsidR="00221990" w:rsidRPr="005F0FBF">
        <w:rPr>
          <w:rFonts w:ascii="Verdana" w:eastAsia="Times New Roman" w:hAnsi="Verdana" w:cs="Segoe UI"/>
          <w:sz w:val="20"/>
          <w:szCs w:val="20"/>
          <w:lang w:eastAsia="pl-PL"/>
        </w:rPr>
        <w:t>” (należy</w:t>
      </w:r>
      <w:r w:rsidRPr="005F0FBF">
        <w:rPr>
          <w:rFonts w:ascii="Verdana" w:eastAsia="Times New Roman" w:hAnsi="Verdana" w:cs="Segoe UI"/>
          <w:sz w:val="20"/>
          <w:szCs w:val="20"/>
          <w:lang w:eastAsia="pl-PL"/>
        </w:rPr>
        <w:t xml:space="preserve"> </w:t>
      </w:r>
      <w:r w:rsidR="00221990" w:rsidRPr="005F0FBF">
        <w:rPr>
          <w:rFonts w:ascii="Verdana" w:eastAsia="Times New Roman" w:hAnsi="Verdana" w:cs="Segoe UI"/>
          <w:sz w:val="20"/>
          <w:szCs w:val="20"/>
          <w:lang w:eastAsia="pl-PL"/>
        </w:rPr>
        <w:t>dokonać pomiarów</w:t>
      </w:r>
      <w:r w:rsidRPr="005F0FBF">
        <w:rPr>
          <w:rFonts w:ascii="Verdana" w:eastAsia="Times New Roman" w:hAnsi="Verdana" w:cs="Segoe UI"/>
          <w:sz w:val="20"/>
          <w:szCs w:val="20"/>
          <w:lang w:eastAsia="pl-PL"/>
        </w:rPr>
        <w:t xml:space="preserve"> rzeczywistych).</w:t>
      </w:r>
    </w:p>
    <w:p w14:paraId="0442EDA6" w14:textId="77777777" w:rsidR="008709A7" w:rsidRPr="005F0FBF" w:rsidRDefault="008709A7" w:rsidP="008709A7">
      <w:pPr>
        <w:spacing w:before="100" w:beforeAutospacing="1" w:after="100" w:afterAutospacing="1" w:line="300" w:lineRule="atLeast"/>
        <w:ind w:left="720"/>
        <w:rPr>
          <w:rFonts w:ascii="Verdana" w:eastAsia="Times New Roman" w:hAnsi="Verdana" w:cs="Segoe UI"/>
          <w:sz w:val="20"/>
          <w:szCs w:val="20"/>
          <w:lang w:eastAsia="pl-PL"/>
        </w:rPr>
      </w:pPr>
    </w:p>
    <w:p w14:paraId="29E4AC3C" w14:textId="0536D60A" w:rsidR="005F0FBF" w:rsidRPr="005F0FBF" w:rsidRDefault="005F0FBF" w:rsidP="005F0FBF">
      <w:pPr>
        <w:spacing w:before="100" w:beforeAutospacing="1" w:after="100" w:afterAutospacing="1" w:line="300" w:lineRule="atLeast"/>
        <w:outlineLvl w:val="2"/>
        <w:rPr>
          <w:rFonts w:ascii="Verdana" w:eastAsia="Times New Roman" w:hAnsi="Verdana" w:cs="Segoe UI"/>
          <w:b/>
          <w:bCs/>
          <w:sz w:val="20"/>
          <w:szCs w:val="20"/>
          <w:lang w:eastAsia="pl-PL"/>
        </w:rPr>
      </w:pPr>
      <w:r w:rsidRPr="005F0FBF">
        <w:rPr>
          <w:rFonts w:ascii="Verdana" w:eastAsia="Times New Roman" w:hAnsi="Verdana" w:cs="Segoe UI"/>
          <w:b/>
          <w:bCs/>
          <w:sz w:val="20"/>
          <w:szCs w:val="20"/>
          <w:lang w:eastAsia="pl-PL"/>
        </w:rPr>
        <w:t>3. Wyposażenie</w:t>
      </w:r>
    </w:p>
    <w:p w14:paraId="44B0361D" w14:textId="77777777" w:rsidR="005F0FBF" w:rsidRPr="005F0FBF" w:rsidRDefault="005F0FBF" w:rsidP="005F0FBF">
      <w:pPr>
        <w:numPr>
          <w:ilvl w:val="0"/>
          <w:numId w:val="16"/>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lastRenderedPageBreak/>
        <w:t>zawiasy regulowane (min. 2 lub 3 szt.),</w:t>
      </w:r>
    </w:p>
    <w:p w14:paraId="3718D8D8" w14:textId="77777777" w:rsidR="005F0FBF" w:rsidRPr="005F0FBF" w:rsidRDefault="005F0FBF" w:rsidP="005F0FBF">
      <w:pPr>
        <w:numPr>
          <w:ilvl w:val="0"/>
          <w:numId w:val="16"/>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zamek wpuszczany (na klucz / wkładkę),</w:t>
      </w:r>
    </w:p>
    <w:p w14:paraId="4F4395EF" w14:textId="77777777" w:rsidR="005F0FBF" w:rsidRPr="005F0FBF" w:rsidRDefault="005F0FBF" w:rsidP="005F0FBF">
      <w:pPr>
        <w:numPr>
          <w:ilvl w:val="0"/>
          <w:numId w:val="16"/>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klamka + szyld (stal nierdzewna / aluminium),</w:t>
      </w:r>
    </w:p>
    <w:p w14:paraId="6EDBC5E4" w14:textId="77777777" w:rsidR="005F0FBF" w:rsidRPr="005F0FBF" w:rsidRDefault="005F0FBF" w:rsidP="005F0FBF">
      <w:pPr>
        <w:numPr>
          <w:ilvl w:val="0"/>
          <w:numId w:val="16"/>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uszczelki (jeżeli wymagane),</w:t>
      </w:r>
    </w:p>
    <w:p w14:paraId="0EC1C62F" w14:textId="77777777" w:rsidR="005F0FBF" w:rsidRPr="005F0FBF" w:rsidRDefault="005F0FBF" w:rsidP="005F0FBF">
      <w:pPr>
        <w:spacing w:before="100" w:beforeAutospacing="1" w:after="100" w:afterAutospacing="1" w:line="300" w:lineRule="atLeast"/>
        <w:outlineLvl w:val="1"/>
        <w:rPr>
          <w:rFonts w:ascii="Verdana" w:eastAsia="Times New Roman" w:hAnsi="Verdana" w:cs="Segoe UI"/>
          <w:b/>
          <w:bCs/>
          <w:sz w:val="20"/>
          <w:szCs w:val="20"/>
          <w:lang w:eastAsia="pl-PL"/>
        </w:rPr>
      </w:pPr>
      <w:r w:rsidRPr="005F0FBF">
        <w:rPr>
          <w:rFonts w:ascii="Verdana" w:eastAsia="Times New Roman" w:hAnsi="Verdana" w:cs="Segoe UI"/>
          <w:b/>
          <w:bCs/>
          <w:sz w:val="20"/>
          <w:szCs w:val="20"/>
          <w:lang w:eastAsia="pl-PL"/>
        </w:rPr>
        <w:t>3. Wymagania techniczne – ościeżnice</w:t>
      </w:r>
    </w:p>
    <w:p w14:paraId="3ADCAB5A" w14:textId="77777777" w:rsidR="005F0FBF" w:rsidRPr="005F0FBF" w:rsidRDefault="005F0FBF" w:rsidP="005F0FBF">
      <w:pPr>
        <w:numPr>
          <w:ilvl w:val="0"/>
          <w:numId w:val="17"/>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ościeżnice regulowane lub stałe (zgodne z grubością muru),</w:t>
      </w:r>
    </w:p>
    <w:p w14:paraId="3EA670F7" w14:textId="77777777" w:rsidR="005F0FBF" w:rsidRPr="005F0FBF" w:rsidRDefault="005F0FBF" w:rsidP="005F0FBF">
      <w:pPr>
        <w:numPr>
          <w:ilvl w:val="0"/>
          <w:numId w:val="17"/>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 xml:space="preserve">materiał: </w:t>
      </w:r>
    </w:p>
    <w:p w14:paraId="12488255" w14:textId="344DA74E" w:rsidR="005F0FBF" w:rsidRPr="005F0FBF" w:rsidRDefault="005F0FBF" w:rsidP="005F0FBF">
      <w:pPr>
        <w:numPr>
          <w:ilvl w:val="1"/>
          <w:numId w:val="17"/>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 xml:space="preserve">MDF </w:t>
      </w:r>
      <w:r w:rsidR="00221990" w:rsidRPr="005F0FBF">
        <w:rPr>
          <w:rFonts w:ascii="Verdana" w:eastAsia="Times New Roman" w:hAnsi="Verdana" w:cs="Segoe UI"/>
          <w:sz w:val="20"/>
          <w:szCs w:val="20"/>
          <w:lang w:eastAsia="pl-PL"/>
        </w:rPr>
        <w:t xml:space="preserve">/ </w:t>
      </w:r>
      <w:r w:rsidR="00913188" w:rsidRPr="005F0FBF">
        <w:rPr>
          <w:rFonts w:ascii="Verdana" w:eastAsia="Times New Roman" w:hAnsi="Verdana" w:cs="Segoe UI"/>
          <w:sz w:val="20"/>
          <w:szCs w:val="20"/>
          <w:lang w:eastAsia="pl-PL"/>
        </w:rPr>
        <w:t>drewno,</w:t>
      </w:r>
    </w:p>
    <w:p w14:paraId="02BCBF1D" w14:textId="77777777" w:rsidR="005F0FBF" w:rsidRPr="005F0FBF" w:rsidRDefault="005F0FBF" w:rsidP="005F0FBF">
      <w:pPr>
        <w:numPr>
          <w:ilvl w:val="0"/>
          <w:numId w:val="17"/>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wykończenie zgodne z drzwiami,</w:t>
      </w:r>
    </w:p>
    <w:p w14:paraId="1DFC72E9" w14:textId="77777777" w:rsidR="005F0FBF" w:rsidRPr="005F0FBF" w:rsidRDefault="005F0FBF" w:rsidP="005F0FBF">
      <w:pPr>
        <w:numPr>
          <w:ilvl w:val="0"/>
          <w:numId w:val="17"/>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odporność na uszkodzenia mechaniczne,</w:t>
      </w:r>
    </w:p>
    <w:p w14:paraId="78D11109" w14:textId="77777777" w:rsidR="005F0FBF" w:rsidRPr="005F0FBF" w:rsidRDefault="005F0FBF" w:rsidP="005F0FBF">
      <w:pPr>
        <w:numPr>
          <w:ilvl w:val="0"/>
          <w:numId w:val="17"/>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możliwość regulacji (w przypadku ościeżnic regulowanych).</w:t>
      </w:r>
    </w:p>
    <w:p w14:paraId="0787868D" w14:textId="77777777" w:rsidR="005F0FBF" w:rsidRPr="005F0FBF" w:rsidRDefault="005F0FBF" w:rsidP="005F0FBF">
      <w:pPr>
        <w:spacing w:before="100" w:beforeAutospacing="1" w:after="100" w:afterAutospacing="1" w:line="300" w:lineRule="atLeast"/>
        <w:outlineLvl w:val="1"/>
        <w:rPr>
          <w:rFonts w:ascii="Verdana" w:eastAsia="Times New Roman" w:hAnsi="Verdana" w:cs="Segoe UI"/>
          <w:b/>
          <w:bCs/>
          <w:sz w:val="20"/>
          <w:szCs w:val="20"/>
          <w:lang w:eastAsia="pl-PL"/>
        </w:rPr>
      </w:pPr>
      <w:r w:rsidRPr="005F0FBF">
        <w:rPr>
          <w:rFonts w:ascii="Verdana" w:eastAsia="Times New Roman" w:hAnsi="Verdana" w:cs="Segoe UI"/>
          <w:b/>
          <w:bCs/>
          <w:sz w:val="20"/>
          <w:szCs w:val="20"/>
          <w:lang w:eastAsia="pl-PL"/>
        </w:rPr>
        <w:t>4. Wymagania montażowe</w:t>
      </w:r>
    </w:p>
    <w:p w14:paraId="7541817F" w14:textId="77777777" w:rsidR="005F0FBF" w:rsidRPr="005F0FBF" w:rsidRDefault="005F0FBF" w:rsidP="005F0FBF">
      <w:pPr>
        <w:numPr>
          <w:ilvl w:val="0"/>
          <w:numId w:val="18"/>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montaż zgodny z instrukcją producenta,</w:t>
      </w:r>
    </w:p>
    <w:p w14:paraId="6D11E0C4" w14:textId="77777777" w:rsidR="005F0FBF" w:rsidRPr="005F0FBF" w:rsidRDefault="005F0FBF" w:rsidP="005F0FBF">
      <w:pPr>
        <w:numPr>
          <w:ilvl w:val="0"/>
          <w:numId w:val="18"/>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pion i poziom zgodny z normami budowlanymi,</w:t>
      </w:r>
    </w:p>
    <w:p w14:paraId="61E8B450" w14:textId="77777777" w:rsidR="005F0FBF" w:rsidRPr="005F0FBF" w:rsidRDefault="005F0FBF" w:rsidP="005F0FBF">
      <w:pPr>
        <w:numPr>
          <w:ilvl w:val="0"/>
          <w:numId w:val="18"/>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szczeliny montażowe wypełnione pianą montażową,</w:t>
      </w:r>
    </w:p>
    <w:p w14:paraId="375A5DAB" w14:textId="77777777" w:rsidR="005F0FBF" w:rsidRPr="005F0FBF" w:rsidRDefault="005F0FBF" w:rsidP="005F0FBF">
      <w:pPr>
        <w:numPr>
          <w:ilvl w:val="0"/>
          <w:numId w:val="18"/>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trwałe mocowanie mechaniczne ościeżnic,</w:t>
      </w:r>
    </w:p>
    <w:p w14:paraId="20C84596" w14:textId="77777777" w:rsidR="005F0FBF" w:rsidRPr="005F0FBF" w:rsidRDefault="005F0FBF" w:rsidP="005F0FBF">
      <w:pPr>
        <w:numPr>
          <w:ilvl w:val="0"/>
          <w:numId w:val="18"/>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estetyczne wykończenie (maskowanie, listwy),</w:t>
      </w:r>
    </w:p>
    <w:p w14:paraId="3E224483" w14:textId="77777777" w:rsidR="005F0FBF" w:rsidRPr="005F0FBF" w:rsidRDefault="005F0FBF" w:rsidP="005F0FBF">
      <w:pPr>
        <w:numPr>
          <w:ilvl w:val="0"/>
          <w:numId w:val="18"/>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regulacja działania drzwi (lekki ruch, brak ocierania).</w:t>
      </w:r>
    </w:p>
    <w:p w14:paraId="43AB3832" w14:textId="77777777" w:rsidR="005F0FBF" w:rsidRPr="005F0FBF" w:rsidRDefault="005F0FBF" w:rsidP="005F0FBF">
      <w:pPr>
        <w:spacing w:before="100" w:beforeAutospacing="1" w:after="100" w:afterAutospacing="1" w:line="300" w:lineRule="atLeast"/>
        <w:outlineLvl w:val="1"/>
        <w:rPr>
          <w:rFonts w:ascii="Verdana" w:eastAsia="Times New Roman" w:hAnsi="Verdana" w:cs="Segoe UI"/>
          <w:b/>
          <w:bCs/>
          <w:sz w:val="20"/>
          <w:szCs w:val="20"/>
          <w:lang w:eastAsia="pl-PL"/>
        </w:rPr>
      </w:pPr>
      <w:r w:rsidRPr="005F0FBF">
        <w:rPr>
          <w:rFonts w:ascii="Verdana" w:eastAsia="Times New Roman" w:hAnsi="Verdana" w:cs="Segoe UI"/>
          <w:b/>
          <w:bCs/>
          <w:sz w:val="20"/>
          <w:szCs w:val="20"/>
          <w:lang w:eastAsia="pl-PL"/>
        </w:rPr>
        <w:t>5. Wymagania dodatkowe</w:t>
      </w:r>
    </w:p>
    <w:p w14:paraId="1A97B181" w14:textId="77777777" w:rsidR="005F0FBF" w:rsidRPr="005F0FBF" w:rsidRDefault="005F0FBF" w:rsidP="005F0FBF">
      <w:pPr>
        <w:numPr>
          <w:ilvl w:val="0"/>
          <w:numId w:val="19"/>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wykonawca zobowiązany do dokonania pomiarów przed produkcją,</w:t>
      </w:r>
    </w:p>
    <w:p w14:paraId="48816573" w14:textId="77777777" w:rsidR="005F0FBF" w:rsidRPr="005F0FBF" w:rsidRDefault="005F0FBF" w:rsidP="005F0FBF">
      <w:pPr>
        <w:numPr>
          <w:ilvl w:val="0"/>
          <w:numId w:val="19"/>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 xml:space="preserve">zastosowane materiały muszą posiadać: </w:t>
      </w:r>
    </w:p>
    <w:p w14:paraId="271DC079" w14:textId="77777777" w:rsidR="005F0FBF" w:rsidRPr="005F0FBF" w:rsidRDefault="005F0FBF" w:rsidP="005F0FBF">
      <w:pPr>
        <w:numPr>
          <w:ilvl w:val="1"/>
          <w:numId w:val="19"/>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deklaracje właściwości użytkowych,</w:t>
      </w:r>
    </w:p>
    <w:p w14:paraId="3B6DB7AD" w14:textId="77777777" w:rsidR="005F0FBF" w:rsidRPr="005F0FBF" w:rsidRDefault="005F0FBF" w:rsidP="005F0FBF">
      <w:pPr>
        <w:numPr>
          <w:ilvl w:val="1"/>
          <w:numId w:val="19"/>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atesty / certyfikaty (jeżeli wymagane),</w:t>
      </w:r>
    </w:p>
    <w:p w14:paraId="7B2C39E4" w14:textId="77777777" w:rsidR="005F0FBF" w:rsidRPr="005F0FBF" w:rsidRDefault="005F0FBF" w:rsidP="005F0FBF">
      <w:pPr>
        <w:numPr>
          <w:ilvl w:val="0"/>
          <w:numId w:val="19"/>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wszystkie elementy muszą być kompatybilne i jednego systemu.</w:t>
      </w:r>
    </w:p>
    <w:p w14:paraId="6AB5DC0F" w14:textId="77777777" w:rsidR="005F0FBF" w:rsidRPr="005F0FBF" w:rsidRDefault="005F0FBF" w:rsidP="005F0FBF">
      <w:pPr>
        <w:spacing w:before="100" w:beforeAutospacing="1" w:after="100" w:afterAutospacing="1" w:line="300" w:lineRule="atLeast"/>
        <w:outlineLvl w:val="1"/>
        <w:rPr>
          <w:rFonts w:ascii="Verdana" w:eastAsia="Times New Roman" w:hAnsi="Verdana" w:cs="Segoe UI"/>
          <w:b/>
          <w:bCs/>
          <w:sz w:val="20"/>
          <w:szCs w:val="20"/>
          <w:lang w:eastAsia="pl-PL"/>
        </w:rPr>
      </w:pPr>
      <w:r w:rsidRPr="005F0FBF">
        <w:rPr>
          <w:rFonts w:ascii="Verdana" w:eastAsia="Times New Roman" w:hAnsi="Verdana" w:cs="Segoe UI"/>
          <w:b/>
          <w:bCs/>
          <w:sz w:val="20"/>
          <w:szCs w:val="20"/>
          <w:lang w:eastAsia="pl-PL"/>
        </w:rPr>
        <w:t>6. Warunki odbioru</w:t>
      </w:r>
    </w:p>
    <w:p w14:paraId="5DC80B95" w14:textId="77777777" w:rsidR="005F0FBF" w:rsidRPr="005F0FBF" w:rsidRDefault="005F0FBF" w:rsidP="005F0FBF">
      <w:p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Odbiór będzie polegał na:</w:t>
      </w:r>
    </w:p>
    <w:p w14:paraId="5E712EB1" w14:textId="77777777" w:rsidR="005F0FBF" w:rsidRPr="005F0FBF" w:rsidRDefault="005F0FBF" w:rsidP="005F0FBF">
      <w:pPr>
        <w:numPr>
          <w:ilvl w:val="0"/>
          <w:numId w:val="20"/>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sprawdzeniu zgodności z OPZ,</w:t>
      </w:r>
    </w:p>
    <w:p w14:paraId="371914CB" w14:textId="77777777" w:rsidR="005F0FBF" w:rsidRPr="005F0FBF" w:rsidRDefault="005F0FBF" w:rsidP="005F0FBF">
      <w:pPr>
        <w:numPr>
          <w:ilvl w:val="0"/>
          <w:numId w:val="20"/>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sprawdzeniu jakości montażu,</w:t>
      </w:r>
    </w:p>
    <w:p w14:paraId="583F7714" w14:textId="77777777" w:rsidR="005F0FBF" w:rsidRPr="005F0FBF" w:rsidRDefault="005F0FBF" w:rsidP="005F0FBF">
      <w:pPr>
        <w:numPr>
          <w:ilvl w:val="0"/>
          <w:numId w:val="20"/>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sprawdzeniu funkcjonalności (otwieranie, zamykanie),</w:t>
      </w:r>
    </w:p>
    <w:p w14:paraId="15C8111C" w14:textId="77777777" w:rsidR="005F0FBF" w:rsidRPr="005F0FBF" w:rsidRDefault="005F0FBF" w:rsidP="005F0FBF">
      <w:pPr>
        <w:numPr>
          <w:ilvl w:val="0"/>
          <w:numId w:val="20"/>
        </w:numPr>
        <w:spacing w:before="100" w:beforeAutospacing="1" w:after="100" w:afterAutospacing="1" w:line="300" w:lineRule="atLeast"/>
        <w:rPr>
          <w:rFonts w:ascii="Verdana" w:eastAsia="Times New Roman" w:hAnsi="Verdana" w:cs="Segoe UI"/>
          <w:sz w:val="20"/>
          <w:szCs w:val="20"/>
          <w:lang w:eastAsia="pl-PL"/>
        </w:rPr>
      </w:pPr>
      <w:r w:rsidRPr="005F0FBF">
        <w:rPr>
          <w:rFonts w:ascii="Verdana" w:eastAsia="Times New Roman" w:hAnsi="Verdana" w:cs="Segoe UI"/>
          <w:sz w:val="20"/>
          <w:szCs w:val="20"/>
          <w:lang w:eastAsia="pl-PL"/>
        </w:rPr>
        <w:t>braku uszkodzeń mechanicznych.</w:t>
      </w:r>
    </w:p>
    <w:p w14:paraId="0F6E88AB" w14:textId="77777777" w:rsidR="005F0FBF" w:rsidRPr="00EB5ED9" w:rsidRDefault="005F0FBF" w:rsidP="005F0FBF">
      <w:pPr>
        <w:spacing w:before="100" w:beforeAutospacing="1" w:after="100" w:afterAutospacing="1" w:line="300" w:lineRule="atLeast"/>
        <w:ind w:left="720"/>
        <w:rPr>
          <w:rFonts w:ascii="Verdana" w:eastAsia="Times New Roman" w:hAnsi="Verdana" w:cs="Segoe UI"/>
          <w:sz w:val="20"/>
          <w:szCs w:val="20"/>
          <w:lang w:eastAsia="pl-PL"/>
        </w:rPr>
      </w:pPr>
    </w:p>
    <w:p w14:paraId="7CBE3D20" w14:textId="23EEE954" w:rsidR="0070744F" w:rsidRPr="007F678F" w:rsidRDefault="0070744F" w:rsidP="0070744F">
      <w:pPr>
        <w:spacing w:after="0"/>
        <w:rPr>
          <w:rFonts w:ascii="Verdana" w:hAnsi="Verdana"/>
          <w:sz w:val="20"/>
          <w:szCs w:val="20"/>
        </w:rPr>
      </w:pPr>
      <w:r w:rsidRPr="005F0FBF">
        <w:rPr>
          <w:rFonts w:ascii="Verdana" w:hAnsi="Verdana"/>
          <w:sz w:val="20"/>
          <w:szCs w:val="20"/>
        </w:rPr>
        <w:t>Materiały muszą posiadać aktualne aprobaty techniczne i certyfikaty dopuszczające do stosowania. Wykonawca odpowiada</w:t>
      </w:r>
      <w:r w:rsidRPr="007F678F">
        <w:rPr>
          <w:rFonts w:ascii="Verdana" w:hAnsi="Verdana"/>
          <w:sz w:val="20"/>
          <w:szCs w:val="20"/>
        </w:rPr>
        <w:t xml:space="preserve"> za zabezpieczenie terenu prac, ochronę istniejących elementów oraz utrzymanie porządku.</w:t>
      </w:r>
    </w:p>
    <w:p w14:paraId="487CAD27" w14:textId="6496BA89" w:rsidR="0070744F" w:rsidRPr="007F678F" w:rsidRDefault="0070744F" w:rsidP="0070744F">
      <w:pPr>
        <w:spacing w:after="0"/>
        <w:rPr>
          <w:rFonts w:ascii="Verdana" w:hAnsi="Verdana"/>
          <w:sz w:val="20"/>
          <w:szCs w:val="20"/>
        </w:rPr>
      </w:pPr>
      <w:r w:rsidRPr="007F678F">
        <w:rPr>
          <w:rFonts w:ascii="Verdana" w:hAnsi="Verdana"/>
          <w:sz w:val="20"/>
          <w:szCs w:val="20"/>
        </w:rPr>
        <w:t>Po zakończeniu robót Wykonawca wykona pełne sprzątanie i uporządkowanie terenu.</w:t>
      </w:r>
    </w:p>
    <w:p w14:paraId="1897433A" w14:textId="77777777" w:rsidR="0070744F" w:rsidRPr="007F678F" w:rsidRDefault="0070744F" w:rsidP="0070744F">
      <w:pPr>
        <w:spacing w:after="0"/>
        <w:rPr>
          <w:rFonts w:ascii="Verdana" w:hAnsi="Verdana"/>
          <w:sz w:val="20"/>
          <w:szCs w:val="20"/>
        </w:rPr>
      </w:pPr>
    </w:p>
    <w:p w14:paraId="1835ED4F" w14:textId="77777777" w:rsidR="0070744F" w:rsidRPr="007F678F" w:rsidRDefault="0070744F" w:rsidP="0070744F">
      <w:pPr>
        <w:spacing w:after="0"/>
        <w:rPr>
          <w:rFonts w:ascii="Verdana" w:hAnsi="Verdana"/>
          <w:sz w:val="20"/>
          <w:szCs w:val="20"/>
        </w:rPr>
      </w:pPr>
    </w:p>
    <w:p w14:paraId="2424B740" w14:textId="77777777" w:rsidR="0070744F" w:rsidRPr="007F678F" w:rsidRDefault="0070744F" w:rsidP="0070744F">
      <w:pPr>
        <w:pStyle w:val="Akapitzlist"/>
        <w:shd w:val="clear" w:color="auto" w:fill="FFFFFF"/>
        <w:tabs>
          <w:tab w:val="left" w:pos="0"/>
          <w:tab w:val="left" w:pos="284"/>
        </w:tabs>
        <w:spacing w:after="0"/>
        <w:ind w:left="0"/>
        <w:rPr>
          <w:rFonts w:ascii="Verdana" w:hAnsi="Verdana"/>
          <w:b/>
          <w:sz w:val="20"/>
          <w:szCs w:val="20"/>
        </w:rPr>
      </w:pPr>
      <w:r w:rsidRPr="007F678F">
        <w:rPr>
          <w:rFonts w:ascii="Verdana" w:hAnsi="Verdana"/>
          <w:b/>
          <w:sz w:val="20"/>
          <w:szCs w:val="20"/>
        </w:rPr>
        <w:lastRenderedPageBreak/>
        <w:t>Aktualne uwarunkowania wykonania przedmiotu zamówienia</w:t>
      </w:r>
    </w:p>
    <w:p w14:paraId="2F96DB28" w14:textId="027A0744" w:rsidR="0070744F" w:rsidRPr="007F678F" w:rsidRDefault="0070744F" w:rsidP="0070744F">
      <w:pPr>
        <w:shd w:val="clear" w:color="auto" w:fill="FFFFFF"/>
        <w:tabs>
          <w:tab w:val="left" w:pos="284"/>
        </w:tabs>
        <w:spacing w:after="0" w:line="276" w:lineRule="auto"/>
        <w:rPr>
          <w:rFonts w:ascii="Verdana" w:hAnsi="Verdana"/>
          <w:sz w:val="20"/>
          <w:szCs w:val="20"/>
          <w:u w:val="single"/>
        </w:rPr>
      </w:pPr>
      <w:r w:rsidRPr="007F678F">
        <w:rPr>
          <w:rFonts w:ascii="Verdana" w:hAnsi="Verdana"/>
          <w:sz w:val="20"/>
          <w:szCs w:val="20"/>
        </w:rPr>
        <w:t xml:space="preserve">Rozwiązania techniczne budynku, dopuszczone do stosowania z punktu widzenia obowiązujących przepisów, winny zapewnić zakwalifikowanie obiektu jako nie zagrażającego środowisku naturalnemu i umożliwiać w pełni ekologiczne jego użytkowanie. </w:t>
      </w:r>
    </w:p>
    <w:p w14:paraId="49625D41" w14:textId="77777777" w:rsidR="0070744F" w:rsidRPr="007F678F" w:rsidRDefault="0070744F" w:rsidP="0070744F">
      <w:pPr>
        <w:pStyle w:val="Akapitzlist"/>
        <w:shd w:val="clear" w:color="auto" w:fill="FFFFFF"/>
        <w:tabs>
          <w:tab w:val="left" w:pos="0"/>
        </w:tabs>
        <w:spacing w:after="0"/>
        <w:ind w:left="0"/>
        <w:rPr>
          <w:rFonts w:ascii="Verdana" w:hAnsi="Verdana"/>
          <w:sz w:val="20"/>
          <w:szCs w:val="20"/>
        </w:rPr>
      </w:pPr>
      <w:r w:rsidRPr="007F678F">
        <w:rPr>
          <w:rFonts w:ascii="Verdana" w:hAnsi="Verdana"/>
          <w:sz w:val="20"/>
          <w:szCs w:val="20"/>
        </w:rPr>
        <w:t>Wszystkie szczegółowe rozwiązania techniczne zakres prac harmonogram oraz sposób realizacji będą każdorazowo ustalane z zamawiającym, aby zapewnić pełne dostosowanie modernizacji do jego potrzeb i oczekiwań.</w:t>
      </w:r>
    </w:p>
    <w:p w14:paraId="102B3A6C" w14:textId="77777777" w:rsidR="004638B4" w:rsidRPr="007F678F" w:rsidRDefault="004638B4" w:rsidP="0070744F">
      <w:pPr>
        <w:pStyle w:val="Akapitzlist"/>
        <w:shd w:val="clear" w:color="auto" w:fill="FFFFFF"/>
        <w:tabs>
          <w:tab w:val="left" w:pos="0"/>
        </w:tabs>
        <w:spacing w:after="0"/>
        <w:ind w:left="0"/>
        <w:rPr>
          <w:rFonts w:ascii="Verdana" w:hAnsi="Verdana"/>
          <w:sz w:val="20"/>
          <w:szCs w:val="20"/>
        </w:rPr>
      </w:pPr>
    </w:p>
    <w:p w14:paraId="0D6E195E" w14:textId="77777777" w:rsidR="004638B4" w:rsidRPr="006D258E" w:rsidRDefault="004638B4" w:rsidP="004638B4">
      <w:pPr>
        <w:widowControl w:val="0"/>
        <w:autoSpaceDE w:val="0"/>
        <w:autoSpaceDN w:val="0"/>
        <w:adjustRightInd w:val="0"/>
        <w:spacing w:after="0" w:line="360" w:lineRule="auto"/>
        <w:rPr>
          <w:rFonts w:ascii="Verdana" w:eastAsia="Times New Roman" w:hAnsi="Verdana"/>
          <w:b/>
          <w:bCs/>
          <w:sz w:val="20"/>
          <w:szCs w:val="20"/>
          <w:lang w:eastAsia="pl-PL"/>
        </w:rPr>
      </w:pPr>
      <w:r w:rsidRPr="007F678F">
        <w:rPr>
          <w:rFonts w:ascii="Verdana" w:eastAsia="Times New Roman" w:hAnsi="Verdana"/>
          <w:b/>
          <w:bCs/>
          <w:sz w:val="20"/>
          <w:szCs w:val="20"/>
          <w:lang w:eastAsia="pl-PL"/>
        </w:rPr>
        <w:t>Miejsce wywozu, zagospodarowania oraz utylizacji gruzu i odpadów</w:t>
      </w:r>
      <w:r w:rsidRPr="006D258E">
        <w:rPr>
          <w:rFonts w:ascii="Verdana" w:eastAsia="Times New Roman" w:hAnsi="Verdana"/>
          <w:b/>
          <w:bCs/>
          <w:sz w:val="20"/>
          <w:szCs w:val="20"/>
          <w:lang w:eastAsia="pl-PL"/>
        </w:rPr>
        <w:t xml:space="preserve"> budowlanych wybiera Wykonawca, na własny koszt i ryzyko, z zachowaniem obowiązujących przepisów prawa, w szczególności ustawy o odpadach oraz przepisów dotyczących transportu odpadów. Wykonawca zobowiązany jest do przekazania odpadów wyłącznie podmiotom uprawnionym oraz do przedstawienia Zamawiającemu kart przekazania odpadów (BDO) potwierdzających legalną utylizację. Pełne koszty leżą po stronie Wykonawcy</w:t>
      </w:r>
    </w:p>
    <w:p w14:paraId="1973922F" w14:textId="77777777" w:rsidR="0070744F" w:rsidRDefault="0070744F" w:rsidP="0070744F">
      <w:pPr>
        <w:pStyle w:val="Akapitzlist"/>
        <w:shd w:val="clear" w:color="auto" w:fill="FFFFFF"/>
        <w:tabs>
          <w:tab w:val="left" w:pos="0"/>
        </w:tabs>
        <w:spacing w:after="0"/>
        <w:ind w:left="0"/>
        <w:rPr>
          <w:rFonts w:ascii="Verdana" w:hAnsi="Verdana"/>
          <w:sz w:val="20"/>
          <w:szCs w:val="20"/>
        </w:rPr>
      </w:pPr>
    </w:p>
    <w:p w14:paraId="5B84D139" w14:textId="0231A885" w:rsidR="0070744F" w:rsidRPr="0070744F" w:rsidRDefault="0070744F" w:rsidP="0070744F">
      <w:pPr>
        <w:pStyle w:val="Akapitzlist"/>
        <w:shd w:val="clear" w:color="auto" w:fill="FFFFFF"/>
        <w:tabs>
          <w:tab w:val="left" w:pos="0"/>
        </w:tabs>
        <w:spacing w:after="0"/>
        <w:ind w:left="0"/>
        <w:rPr>
          <w:rFonts w:ascii="Verdana" w:hAnsi="Verdana"/>
          <w:b/>
          <w:bCs/>
          <w:sz w:val="20"/>
          <w:szCs w:val="20"/>
        </w:rPr>
      </w:pPr>
      <w:r w:rsidRPr="0070744F">
        <w:rPr>
          <w:rFonts w:ascii="Verdana" w:hAnsi="Verdana"/>
          <w:b/>
          <w:bCs/>
          <w:sz w:val="20"/>
          <w:szCs w:val="20"/>
        </w:rPr>
        <w:t>Gwarancja</w:t>
      </w:r>
    </w:p>
    <w:p w14:paraId="5A259329" w14:textId="49176D33" w:rsidR="0070744F" w:rsidRPr="0070744F" w:rsidRDefault="0070744F" w:rsidP="0070744F">
      <w:pPr>
        <w:shd w:val="clear" w:color="auto" w:fill="FFFFFF"/>
        <w:tabs>
          <w:tab w:val="left" w:pos="0"/>
        </w:tabs>
        <w:spacing w:after="0"/>
        <w:rPr>
          <w:rFonts w:ascii="Verdana" w:hAnsi="Verdana"/>
          <w:sz w:val="20"/>
          <w:szCs w:val="20"/>
        </w:rPr>
      </w:pPr>
      <w:r w:rsidRPr="0070744F">
        <w:rPr>
          <w:rFonts w:ascii="Verdana" w:hAnsi="Verdana"/>
          <w:b/>
          <w:bCs/>
          <w:sz w:val="20"/>
          <w:szCs w:val="20"/>
        </w:rPr>
        <w:t>Wykonawca udziela Zamawiającemu 5</w:t>
      </w:r>
      <w:r w:rsidRPr="0070744F">
        <w:rPr>
          <w:rFonts w:ascii="Verdana" w:hAnsi="Verdana"/>
          <w:b/>
          <w:bCs/>
          <w:sz w:val="20"/>
          <w:szCs w:val="20"/>
        </w:rPr>
        <w:noBreakHyphen/>
        <w:t>letniej gwarancji jakości</w:t>
      </w:r>
      <w:r w:rsidRPr="0070744F">
        <w:rPr>
          <w:rFonts w:ascii="Verdana" w:hAnsi="Verdana"/>
          <w:sz w:val="20"/>
          <w:szCs w:val="20"/>
        </w:rPr>
        <w:t xml:space="preserve"> na wszystkie wykonane roboty budowlane, wykończeniowe oraz dostarczone i zamontowane materiały, licząc od dnia podpisania protokołu odbioru końcowego bez zastrzeżeń.</w:t>
      </w:r>
    </w:p>
    <w:p w14:paraId="6E8B7431" w14:textId="377AB754" w:rsidR="0070744F" w:rsidRPr="0070744F" w:rsidRDefault="0070744F" w:rsidP="0070744F">
      <w:pPr>
        <w:shd w:val="clear" w:color="auto" w:fill="FFFFFF"/>
        <w:tabs>
          <w:tab w:val="left" w:pos="0"/>
        </w:tabs>
        <w:spacing w:after="0"/>
        <w:rPr>
          <w:rFonts w:ascii="Verdana" w:hAnsi="Verdana"/>
          <w:sz w:val="20"/>
          <w:szCs w:val="20"/>
        </w:rPr>
      </w:pPr>
      <w:r w:rsidRPr="0070744F">
        <w:rPr>
          <w:rFonts w:ascii="Verdana" w:hAnsi="Verdana"/>
          <w:sz w:val="20"/>
          <w:szCs w:val="20"/>
        </w:rPr>
        <w:t>Gwarancja obejmuje w szczególności:</w:t>
      </w:r>
    </w:p>
    <w:p w14:paraId="76F57601" w14:textId="2E5AAB6B" w:rsidR="0070744F" w:rsidRPr="0070744F" w:rsidRDefault="0070744F" w:rsidP="0070744F">
      <w:pPr>
        <w:shd w:val="clear" w:color="auto" w:fill="FFFFFF"/>
        <w:tabs>
          <w:tab w:val="left" w:pos="0"/>
        </w:tabs>
        <w:spacing w:after="0"/>
        <w:rPr>
          <w:rFonts w:ascii="Verdana" w:hAnsi="Verdana"/>
          <w:sz w:val="20"/>
          <w:szCs w:val="20"/>
        </w:rPr>
      </w:pPr>
      <w:r w:rsidRPr="0070744F">
        <w:rPr>
          <w:rFonts w:ascii="Verdana" w:hAnsi="Verdana"/>
          <w:sz w:val="20"/>
          <w:szCs w:val="20"/>
        </w:rPr>
        <w:t>- wady wykonawcze,</w:t>
      </w:r>
    </w:p>
    <w:p w14:paraId="41BD0E75" w14:textId="115F53D2" w:rsidR="0070744F" w:rsidRPr="0070744F" w:rsidRDefault="0070744F" w:rsidP="0070744F">
      <w:pPr>
        <w:shd w:val="clear" w:color="auto" w:fill="FFFFFF"/>
        <w:tabs>
          <w:tab w:val="left" w:pos="0"/>
        </w:tabs>
        <w:spacing w:after="0"/>
        <w:rPr>
          <w:rFonts w:ascii="Verdana" w:hAnsi="Verdana"/>
          <w:sz w:val="20"/>
          <w:szCs w:val="20"/>
        </w:rPr>
      </w:pPr>
      <w:r w:rsidRPr="0070744F">
        <w:rPr>
          <w:rFonts w:ascii="Verdana" w:hAnsi="Verdana"/>
          <w:sz w:val="20"/>
          <w:szCs w:val="20"/>
        </w:rPr>
        <w:t>- wady materiałowe,</w:t>
      </w:r>
    </w:p>
    <w:p w14:paraId="0CE06F5B" w14:textId="11D698DC" w:rsidR="0070744F" w:rsidRPr="0070744F" w:rsidRDefault="0070744F" w:rsidP="0070744F">
      <w:pPr>
        <w:shd w:val="clear" w:color="auto" w:fill="FFFFFF"/>
        <w:tabs>
          <w:tab w:val="left" w:pos="0"/>
        </w:tabs>
        <w:spacing w:after="0"/>
        <w:rPr>
          <w:rFonts w:ascii="Verdana" w:hAnsi="Verdana"/>
          <w:sz w:val="20"/>
          <w:szCs w:val="20"/>
        </w:rPr>
      </w:pPr>
      <w:r w:rsidRPr="0070744F">
        <w:rPr>
          <w:rFonts w:ascii="Verdana" w:hAnsi="Verdana"/>
          <w:sz w:val="20"/>
          <w:szCs w:val="20"/>
        </w:rPr>
        <w:t>- nieprawidłowe działanie zamontowanych urządzeń,</w:t>
      </w:r>
    </w:p>
    <w:p w14:paraId="191CA92A" w14:textId="1BF63469" w:rsidR="0070744F" w:rsidRPr="0070744F" w:rsidRDefault="0070744F" w:rsidP="0070744F">
      <w:pPr>
        <w:shd w:val="clear" w:color="auto" w:fill="FFFFFF"/>
        <w:tabs>
          <w:tab w:val="left" w:pos="0"/>
        </w:tabs>
        <w:spacing w:after="0"/>
        <w:rPr>
          <w:rFonts w:ascii="Verdana" w:hAnsi="Verdana"/>
          <w:sz w:val="20"/>
          <w:szCs w:val="20"/>
        </w:rPr>
      </w:pPr>
      <w:r w:rsidRPr="0070744F">
        <w:rPr>
          <w:rFonts w:ascii="Verdana" w:hAnsi="Verdana"/>
          <w:sz w:val="20"/>
          <w:szCs w:val="20"/>
        </w:rPr>
        <w:t>- odspojenia, pęknięcia, deformacje, przebarwienia, nieszczelności,</w:t>
      </w:r>
    </w:p>
    <w:p w14:paraId="7B925F16" w14:textId="74D7BE75" w:rsidR="0070744F" w:rsidRPr="0070744F" w:rsidRDefault="0070744F" w:rsidP="0070744F">
      <w:pPr>
        <w:shd w:val="clear" w:color="auto" w:fill="FFFFFF"/>
        <w:tabs>
          <w:tab w:val="left" w:pos="0"/>
        </w:tabs>
        <w:spacing w:after="0"/>
        <w:rPr>
          <w:rFonts w:ascii="Verdana" w:hAnsi="Verdana"/>
          <w:sz w:val="20"/>
          <w:szCs w:val="20"/>
        </w:rPr>
      </w:pPr>
      <w:r w:rsidRPr="0070744F">
        <w:rPr>
          <w:rFonts w:ascii="Verdana" w:hAnsi="Verdana"/>
          <w:sz w:val="20"/>
          <w:szCs w:val="20"/>
        </w:rPr>
        <w:t>- wszelkie inne usterki powstałe z przyczyn leżących po stronie Wykonawcy.</w:t>
      </w:r>
    </w:p>
    <w:p w14:paraId="3956BCFD" w14:textId="5FD3FDF9" w:rsidR="0070744F" w:rsidRPr="0070744F" w:rsidRDefault="0070744F" w:rsidP="0070744F">
      <w:pPr>
        <w:shd w:val="clear" w:color="auto" w:fill="FFFFFF"/>
        <w:tabs>
          <w:tab w:val="left" w:pos="0"/>
        </w:tabs>
        <w:spacing w:after="0"/>
        <w:rPr>
          <w:rFonts w:ascii="Verdana" w:hAnsi="Verdana"/>
          <w:sz w:val="20"/>
          <w:szCs w:val="20"/>
        </w:rPr>
      </w:pPr>
      <w:r w:rsidRPr="0070744F">
        <w:rPr>
          <w:rFonts w:ascii="Verdana" w:hAnsi="Verdana"/>
          <w:sz w:val="20"/>
          <w:szCs w:val="20"/>
        </w:rPr>
        <w:t>W okresie gwarancji Wykonawca zobowiązuje się do:</w:t>
      </w:r>
    </w:p>
    <w:p w14:paraId="4F9D0243" w14:textId="38AA8310" w:rsidR="0070744F" w:rsidRPr="0070744F" w:rsidRDefault="0070744F" w:rsidP="0070744F">
      <w:pPr>
        <w:shd w:val="clear" w:color="auto" w:fill="FFFFFF"/>
        <w:tabs>
          <w:tab w:val="left" w:pos="0"/>
        </w:tabs>
        <w:spacing w:after="0"/>
        <w:rPr>
          <w:rFonts w:ascii="Verdana" w:hAnsi="Verdana"/>
          <w:sz w:val="20"/>
          <w:szCs w:val="20"/>
        </w:rPr>
      </w:pPr>
      <w:r w:rsidRPr="0070744F">
        <w:rPr>
          <w:rFonts w:ascii="Verdana" w:hAnsi="Verdana"/>
          <w:sz w:val="20"/>
          <w:szCs w:val="20"/>
        </w:rPr>
        <w:t>- usunięcia zgłoszonych wad w terminie do 14 dni od daty zgłoszenia,</w:t>
      </w:r>
    </w:p>
    <w:p w14:paraId="556CA1B3" w14:textId="12B5BDA8" w:rsidR="0070744F" w:rsidRPr="0070744F" w:rsidRDefault="0070744F" w:rsidP="0070744F">
      <w:pPr>
        <w:shd w:val="clear" w:color="auto" w:fill="FFFFFF"/>
        <w:tabs>
          <w:tab w:val="left" w:pos="0"/>
        </w:tabs>
        <w:spacing w:after="0"/>
        <w:rPr>
          <w:rFonts w:ascii="Verdana" w:hAnsi="Verdana"/>
          <w:sz w:val="20"/>
          <w:szCs w:val="20"/>
        </w:rPr>
      </w:pPr>
      <w:r w:rsidRPr="0070744F">
        <w:rPr>
          <w:rFonts w:ascii="Verdana" w:hAnsi="Verdana"/>
          <w:sz w:val="20"/>
          <w:szCs w:val="20"/>
        </w:rPr>
        <w:t>- rozpoczęcia usuwania wad niezwłocznie w przypadku usterek zagrażających bezpieczeństwu lub dalszej degradacji elementów,</w:t>
      </w:r>
    </w:p>
    <w:p w14:paraId="4384364E" w14:textId="46DDADC9" w:rsidR="0070744F" w:rsidRPr="0070744F" w:rsidRDefault="0070744F" w:rsidP="0070744F">
      <w:pPr>
        <w:shd w:val="clear" w:color="auto" w:fill="FFFFFF"/>
        <w:tabs>
          <w:tab w:val="left" w:pos="0"/>
        </w:tabs>
        <w:spacing w:after="0"/>
        <w:rPr>
          <w:rFonts w:ascii="Verdana" w:hAnsi="Verdana"/>
          <w:sz w:val="20"/>
          <w:szCs w:val="20"/>
        </w:rPr>
      </w:pPr>
      <w:r w:rsidRPr="0070744F">
        <w:rPr>
          <w:rFonts w:ascii="Verdana" w:hAnsi="Verdana"/>
          <w:sz w:val="20"/>
          <w:szCs w:val="20"/>
        </w:rPr>
        <w:t>- wykonania napraw na własny koszt, z materiałów własnych, bez prawa do dodatkowego wynagrodzenia.</w:t>
      </w:r>
    </w:p>
    <w:p w14:paraId="1B6B8203" w14:textId="7D858C67" w:rsidR="0070744F" w:rsidRDefault="0070744F" w:rsidP="0070744F">
      <w:pPr>
        <w:shd w:val="clear" w:color="auto" w:fill="FFFFFF"/>
        <w:tabs>
          <w:tab w:val="left" w:pos="0"/>
        </w:tabs>
        <w:spacing w:after="0"/>
        <w:rPr>
          <w:rFonts w:ascii="Verdana" w:hAnsi="Verdana"/>
          <w:sz w:val="20"/>
          <w:szCs w:val="20"/>
        </w:rPr>
      </w:pPr>
      <w:r w:rsidRPr="0070744F">
        <w:rPr>
          <w:rFonts w:ascii="Verdana" w:hAnsi="Verdana"/>
          <w:sz w:val="20"/>
          <w:szCs w:val="20"/>
        </w:rPr>
        <w:t>W przypadku nieusunięcia wad w terminie, Zamawiający ma prawo</w:t>
      </w:r>
      <w:r>
        <w:rPr>
          <w:rFonts w:ascii="Verdana" w:hAnsi="Verdana"/>
          <w:sz w:val="20"/>
          <w:szCs w:val="20"/>
        </w:rPr>
        <w:t xml:space="preserve"> </w:t>
      </w:r>
      <w:r w:rsidRPr="0070744F">
        <w:rPr>
          <w:rFonts w:ascii="Verdana" w:hAnsi="Verdana"/>
          <w:sz w:val="20"/>
          <w:szCs w:val="20"/>
        </w:rPr>
        <w:t>zlecić usunięcie wad podmiotowi trzeciemu na koszt i ryzyko Wykonawcy</w:t>
      </w:r>
      <w:r>
        <w:rPr>
          <w:rFonts w:ascii="Verdana" w:hAnsi="Verdana"/>
          <w:sz w:val="20"/>
          <w:szCs w:val="20"/>
        </w:rPr>
        <w:t xml:space="preserve"> oraz </w:t>
      </w:r>
      <w:r w:rsidRPr="0070744F">
        <w:rPr>
          <w:rFonts w:ascii="Verdana" w:hAnsi="Verdana"/>
          <w:sz w:val="20"/>
          <w:szCs w:val="20"/>
        </w:rPr>
        <w:t>potrącić koszty naprawy z wynagrodzenia lub zabezpieczenia należytego wykonania umowy.</w:t>
      </w:r>
    </w:p>
    <w:p w14:paraId="1A2910F1" w14:textId="77777777" w:rsidR="0070744F" w:rsidRPr="0070744F" w:rsidRDefault="0070744F" w:rsidP="0070744F">
      <w:pPr>
        <w:shd w:val="clear" w:color="auto" w:fill="FFFFFF"/>
        <w:tabs>
          <w:tab w:val="left" w:pos="0"/>
        </w:tabs>
        <w:spacing w:after="0"/>
        <w:rPr>
          <w:rFonts w:ascii="Verdana" w:hAnsi="Verdana"/>
          <w:sz w:val="20"/>
          <w:szCs w:val="20"/>
        </w:rPr>
      </w:pPr>
      <w:r w:rsidRPr="0070744F">
        <w:rPr>
          <w:rFonts w:ascii="Verdana" w:hAnsi="Verdana"/>
          <w:sz w:val="20"/>
          <w:szCs w:val="20"/>
        </w:rPr>
        <w:t>Wykonawca zobowiązuje się do stosowania wyłącznie oryginalnych, fabrycznie nowych części, materiałów i podzespołów, pochodzących od producentów dopuszczonych do obrotu na terenie UE oraz spełniających obowiązujące normy i wymagania techniczne.</w:t>
      </w:r>
    </w:p>
    <w:p w14:paraId="347BAFCA" w14:textId="0AAAAECA" w:rsidR="0070744F" w:rsidRPr="0070744F" w:rsidRDefault="0070744F" w:rsidP="0070744F">
      <w:pPr>
        <w:shd w:val="clear" w:color="auto" w:fill="FFFFFF"/>
        <w:tabs>
          <w:tab w:val="left" w:pos="0"/>
        </w:tabs>
        <w:spacing w:after="0"/>
        <w:rPr>
          <w:rFonts w:ascii="Verdana" w:hAnsi="Verdana"/>
          <w:sz w:val="20"/>
          <w:szCs w:val="20"/>
        </w:rPr>
      </w:pPr>
      <w:r w:rsidRPr="0070744F">
        <w:rPr>
          <w:rFonts w:ascii="Verdana" w:hAnsi="Verdana"/>
          <w:sz w:val="20"/>
          <w:szCs w:val="20"/>
        </w:rPr>
        <w:t>Wszystkie dostarczone części muszą posiadać:</w:t>
      </w:r>
    </w:p>
    <w:p w14:paraId="0813A1BE" w14:textId="5A359F5E" w:rsidR="0070744F" w:rsidRPr="0070744F" w:rsidRDefault="0070744F" w:rsidP="0070744F">
      <w:pPr>
        <w:shd w:val="clear" w:color="auto" w:fill="FFFFFF"/>
        <w:tabs>
          <w:tab w:val="left" w:pos="0"/>
        </w:tabs>
        <w:spacing w:after="0"/>
        <w:rPr>
          <w:rFonts w:ascii="Verdana" w:hAnsi="Verdana"/>
          <w:sz w:val="20"/>
          <w:szCs w:val="20"/>
        </w:rPr>
      </w:pPr>
      <w:r>
        <w:rPr>
          <w:rFonts w:ascii="Verdana" w:hAnsi="Verdana"/>
          <w:sz w:val="20"/>
          <w:szCs w:val="20"/>
        </w:rPr>
        <w:t xml:space="preserve">- </w:t>
      </w:r>
      <w:r w:rsidRPr="0070744F">
        <w:rPr>
          <w:rFonts w:ascii="Verdana" w:hAnsi="Verdana"/>
          <w:sz w:val="20"/>
          <w:szCs w:val="20"/>
        </w:rPr>
        <w:t>certyfikaty jakości lub deklaracje zgodności,</w:t>
      </w:r>
    </w:p>
    <w:p w14:paraId="7430A2D4" w14:textId="4D4ABC0E" w:rsidR="0070744F" w:rsidRPr="0070744F" w:rsidRDefault="0070744F" w:rsidP="0070744F">
      <w:pPr>
        <w:shd w:val="clear" w:color="auto" w:fill="FFFFFF"/>
        <w:tabs>
          <w:tab w:val="left" w:pos="0"/>
        </w:tabs>
        <w:spacing w:after="0"/>
        <w:rPr>
          <w:rFonts w:ascii="Verdana" w:hAnsi="Verdana"/>
          <w:sz w:val="20"/>
          <w:szCs w:val="20"/>
        </w:rPr>
      </w:pPr>
      <w:r>
        <w:rPr>
          <w:rFonts w:ascii="Verdana" w:hAnsi="Verdana"/>
          <w:sz w:val="20"/>
          <w:szCs w:val="20"/>
        </w:rPr>
        <w:t xml:space="preserve">- </w:t>
      </w:r>
      <w:r w:rsidRPr="0070744F">
        <w:rPr>
          <w:rFonts w:ascii="Verdana" w:hAnsi="Verdana"/>
          <w:sz w:val="20"/>
          <w:szCs w:val="20"/>
        </w:rPr>
        <w:t>karty techniczne lub instrukcje producenta,</w:t>
      </w:r>
    </w:p>
    <w:p w14:paraId="440228ED" w14:textId="623110EA" w:rsidR="0070744F" w:rsidRPr="0070744F" w:rsidRDefault="0070744F" w:rsidP="0070744F">
      <w:pPr>
        <w:shd w:val="clear" w:color="auto" w:fill="FFFFFF"/>
        <w:tabs>
          <w:tab w:val="left" w:pos="0"/>
        </w:tabs>
        <w:spacing w:after="0"/>
        <w:rPr>
          <w:rFonts w:ascii="Verdana" w:hAnsi="Verdana"/>
          <w:sz w:val="20"/>
          <w:szCs w:val="20"/>
        </w:rPr>
      </w:pPr>
      <w:r>
        <w:rPr>
          <w:rFonts w:ascii="Verdana" w:hAnsi="Verdana"/>
          <w:sz w:val="20"/>
          <w:szCs w:val="20"/>
        </w:rPr>
        <w:t xml:space="preserve">- </w:t>
      </w:r>
      <w:r w:rsidRPr="0070744F">
        <w:rPr>
          <w:rFonts w:ascii="Verdana" w:hAnsi="Verdana"/>
          <w:sz w:val="20"/>
          <w:szCs w:val="20"/>
        </w:rPr>
        <w:t>oznaczenia umożliwiające identyfikację producenta i modelu.</w:t>
      </w:r>
    </w:p>
    <w:p w14:paraId="530EF043" w14:textId="77777777" w:rsidR="0070744F" w:rsidRDefault="0070744F" w:rsidP="0070744F">
      <w:pPr>
        <w:pStyle w:val="Akapitzlist"/>
        <w:shd w:val="clear" w:color="auto" w:fill="FFFFFF"/>
        <w:tabs>
          <w:tab w:val="left" w:pos="0"/>
        </w:tabs>
        <w:spacing w:after="0"/>
        <w:ind w:left="0"/>
        <w:rPr>
          <w:rFonts w:ascii="Verdana" w:hAnsi="Verdana"/>
          <w:sz w:val="20"/>
          <w:szCs w:val="20"/>
        </w:rPr>
      </w:pPr>
    </w:p>
    <w:p w14:paraId="1674C8BF" w14:textId="77777777" w:rsidR="00913188" w:rsidRDefault="00913188" w:rsidP="0070744F">
      <w:pPr>
        <w:pStyle w:val="Akapitzlist"/>
        <w:shd w:val="clear" w:color="auto" w:fill="FFFFFF"/>
        <w:tabs>
          <w:tab w:val="left" w:pos="0"/>
        </w:tabs>
        <w:spacing w:after="0"/>
        <w:ind w:left="0"/>
        <w:rPr>
          <w:rFonts w:ascii="Verdana" w:hAnsi="Verdana"/>
          <w:sz w:val="20"/>
          <w:szCs w:val="20"/>
        </w:rPr>
      </w:pPr>
    </w:p>
    <w:p w14:paraId="2D5C7A75" w14:textId="77777777" w:rsidR="00913188" w:rsidRDefault="00913188" w:rsidP="0070744F">
      <w:pPr>
        <w:pStyle w:val="Akapitzlist"/>
        <w:shd w:val="clear" w:color="auto" w:fill="FFFFFF"/>
        <w:tabs>
          <w:tab w:val="left" w:pos="0"/>
        </w:tabs>
        <w:spacing w:after="0"/>
        <w:ind w:left="0"/>
        <w:rPr>
          <w:rFonts w:ascii="Verdana" w:hAnsi="Verdana"/>
          <w:sz w:val="20"/>
          <w:szCs w:val="20"/>
        </w:rPr>
      </w:pPr>
    </w:p>
    <w:p w14:paraId="363E741F" w14:textId="77777777" w:rsidR="006D1D05" w:rsidRDefault="006D1D05" w:rsidP="0070744F">
      <w:pPr>
        <w:pStyle w:val="Akapitzlist"/>
        <w:shd w:val="clear" w:color="auto" w:fill="FFFFFF"/>
        <w:tabs>
          <w:tab w:val="left" w:pos="0"/>
        </w:tabs>
        <w:spacing w:after="0"/>
        <w:ind w:left="0"/>
        <w:rPr>
          <w:rFonts w:ascii="Verdana" w:hAnsi="Verdana"/>
          <w:sz w:val="20"/>
          <w:szCs w:val="20"/>
        </w:rPr>
      </w:pPr>
    </w:p>
    <w:p w14:paraId="470CF877" w14:textId="77777777" w:rsidR="006D1D05" w:rsidRPr="0070744F" w:rsidRDefault="006D1D05" w:rsidP="0070744F">
      <w:pPr>
        <w:pStyle w:val="Akapitzlist"/>
        <w:shd w:val="clear" w:color="auto" w:fill="FFFFFF"/>
        <w:tabs>
          <w:tab w:val="left" w:pos="0"/>
        </w:tabs>
        <w:spacing w:after="0"/>
        <w:ind w:left="0"/>
        <w:rPr>
          <w:rFonts w:ascii="Verdana" w:hAnsi="Verdana"/>
          <w:sz w:val="20"/>
          <w:szCs w:val="20"/>
        </w:rPr>
      </w:pPr>
    </w:p>
    <w:p w14:paraId="5DA06AA4" w14:textId="77777777" w:rsidR="0070744F" w:rsidRPr="0070744F" w:rsidRDefault="0070744F" w:rsidP="0070744F">
      <w:pPr>
        <w:pStyle w:val="Akapitzlist"/>
        <w:shd w:val="clear" w:color="auto" w:fill="FFFFFF"/>
        <w:tabs>
          <w:tab w:val="left" w:pos="0"/>
        </w:tabs>
        <w:spacing w:after="0"/>
        <w:ind w:left="0"/>
        <w:rPr>
          <w:rFonts w:ascii="Verdana" w:hAnsi="Verdana"/>
          <w:sz w:val="20"/>
          <w:szCs w:val="20"/>
        </w:rPr>
      </w:pPr>
    </w:p>
    <w:p w14:paraId="6E280239" w14:textId="77777777" w:rsidR="0070744F" w:rsidRPr="0070744F" w:rsidRDefault="0070744F" w:rsidP="0070744F">
      <w:pPr>
        <w:tabs>
          <w:tab w:val="left" w:pos="284"/>
        </w:tabs>
        <w:spacing w:after="0" w:line="360" w:lineRule="auto"/>
        <w:rPr>
          <w:rFonts w:ascii="Verdana" w:hAnsi="Verdana"/>
          <w:b/>
          <w:sz w:val="20"/>
          <w:szCs w:val="20"/>
        </w:rPr>
      </w:pPr>
      <w:r w:rsidRPr="0070744F">
        <w:rPr>
          <w:rFonts w:ascii="Verdana" w:hAnsi="Verdana"/>
          <w:b/>
          <w:sz w:val="20"/>
          <w:szCs w:val="20"/>
        </w:rPr>
        <w:lastRenderedPageBreak/>
        <w:t>W zakresie przewidzianym powyżej Wykonawca winien uwzględnić wszelkie roboty pomocnicze i towarzyszące m.in. takie jak:</w:t>
      </w:r>
    </w:p>
    <w:p w14:paraId="0FEA2D16" w14:textId="77777777" w:rsidR="0070744F" w:rsidRPr="0070744F" w:rsidRDefault="0070744F" w:rsidP="0070744F">
      <w:pPr>
        <w:tabs>
          <w:tab w:val="left" w:pos="284"/>
        </w:tabs>
        <w:spacing w:after="0" w:line="360" w:lineRule="auto"/>
        <w:rPr>
          <w:rFonts w:ascii="Verdana" w:hAnsi="Verdana"/>
          <w:sz w:val="20"/>
          <w:szCs w:val="20"/>
        </w:rPr>
      </w:pPr>
      <w:r w:rsidRPr="0070744F">
        <w:rPr>
          <w:rFonts w:ascii="Verdana" w:hAnsi="Verdana"/>
          <w:sz w:val="20"/>
          <w:szCs w:val="20"/>
        </w:rPr>
        <w:t>- zabezpieczenie przed zniszczeniem sprzętów oraz infrastruktury zlokalizowanej w obszarze prowadzonych prac;</w:t>
      </w:r>
    </w:p>
    <w:p w14:paraId="25D05985" w14:textId="61908106" w:rsidR="0070744F" w:rsidRPr="0070744F" w:rsidRDefault="0070744F" w:rsidP="0070744F">
      <w:pPr>
        <w:tabs>
          <w:tab w:val="left" w:pos="284"/>
        </w:tabs>
        <w:spacing w:after="0" w:line="360" w:lineRule="auto"/>
        <w:rPr>
          <w:rFonts w:ascii="Verdana" w:hAnsi="Verdana"/>
          <w:sz w:val="20"/>
          <w:szCs w:val="20"/>
        </w:rPr>
      </w:pPr>
      <w:r w:rsidRPr="0070744F">
        <w:rPr>
          <w:rFonts w:ascii="Verdana" w:hAnsi="Verdana"/>
          <w:sz w:val="20"/>
          <w:szCs w:val="20"/>
        </w:rPr>
        <w:t xml:space="preserve">- wyniesienie i zabezpieczenie na czas remontu rzeczy </w:t>
      </w:r>
      <w:r w:rsidR="00221990" w:rsidRPr="0070744F">
        <w:rPr>
          <w:rFonts w:ascii="Verdana" w:hAnsi="Verdana"/>
          <w:sz w:val="20"/>
          <w:szCs w:val="20"/>
        </w:rPr>
        <w:t>zgromadzonych określone</w:t>
      </w:r>
      <w:r w:rsidRPr="0070744F">
        <w:rPr>
          <w:rFonts w:ascii="Verdana" w:hAnsi="Verdana"/>
          <w:sz w:val="20"/>
          <w:szCs w:val="20"/>
        </w:rPr>
        <w:t>, jako przedmioty do ponownego montażu/ użytku</w:t>
      </w:r>
    </w:p>
    <w:p w14:paraId="45070374" w14:textId="77777777" w:rsidR="0070744F" w:rsidRPr="0070744F" w:rsidRDefault="0070744F" w:rsidP="0070744F">
      <w:pPr>
        <w:tabs>
          <w:tab w:val="left" w:pos="284"/>
        </w:tabs>
        <w:spacing w:after="0" w:line="360" w:lineRule="auto"/>
        <w:rPr>
          <w:rFonts w:ascii="Verdana" w:hAnsi="Verdana"/>
          <w:sz w:val="20"/>
          <w:szCs w:val="20"/>
        </w:rPr>
      </w:pPr>
      <w:r w:rsidRPr="0070744F">
        <w:rPr>
          <w:rFonts w:ascii="Verdana" w:hAnsi="Verdana"/>
          <w:sz w:val="20"/>
          <w:szCs w:val="20"/>
        </w:rPr>
        <w:t>- segregację, odbiór i utylizację powstałych w trakcie prac odpadów budowlanych. Koszt związany z transportem, składowaniem (utylizacją) materiałów rozbiórkowych ponosi Wykonawca.</w:t>
      </w:r>
    </w:p>
    <w:p w14:paraId="391C6590" w14:textId="77777777" w:rsidR="0070744F" w:rsidRPr="0070744F" w:rsidRDefault="0070744F" w:rsidP="0070744F">
      <w:pPr>
        <w:tabs>
          <w:tab w:val="left" w:pos="284"/>
        </w:tabs>
        <w:spacing w:after="0" w:line="360" w:lineRule="auto"/>
        <w:rPr>
          <w:rFonts w:ascii="Verdana" w:hAnsi="Verdana"/>
          <w:sz w:val="20"/>
          <w:szCs w:val="20"/>
        </w:rPr>
      </w:pPr>
      <w:r w:rsidRPr="0070744F">
        <w:rPr>
          <w:rFonts w:ascii="Verdana" w:hAnsi="Verdana"/>
          <w:sz w:val="20"/>
          <w:szCs w:val="20"/>
        </w:rPr>
        <w:t>- materiały z rozbiórki stanowią odpad i podlegają utylizacji, po wcześniejszej akceptacji przez Zamawiającego.</w:t>
      </w:r>
    </w:p>
    <w:p w14:paraId="6D023966" w14:textId="7BE30FB2" w:rsidR="0070744F" w:rsidRDefault="0070744F" w:rsidP="0070744F">
      <w:pPr>
        <w:tabs>
          <w:tab w:val="left" w:pos="284"/>
        </w:tabs>
        <w:spacing w:after="0" w:line="360" w:lineRule="auto"/>
        <w:rPr>
          <w:rFonts w:ascii="Verdana" w:hAnsi="Verdana"/>
          <w:sz w:val="20"/>
          <w:szCs w:val="20"/>
        </w:rPr>
      </w:pPr>
      <w:r w:rsidRPr="0070744F">
        <w:rPr>
          <w:rFonts w:ascii="Verdana" w:hAnsi="Verdana"/>
          <w:sz w:val="20"/>
          <w:szCs w:val="20"/>
        </w:rPr>
        <w:t xml:space="preserve">- Wykonawca odpowiada za organizację pracy, porządek i bezpieczeństwo składowanych materiałów potrzebnych do realizacji zadania zgodnie z odpowiednimi przepisami </w:t>
      </w:r>
      <w:r w:rsidRPr="0070744F">
        <w:rPr>
          <w:rFonts w:ascii="Verdana" w:hAnsi="Verdana"/>
          <w:sz w:val="20"/>
          <w:szCs w:val="20"/>
        </w:rPr>
        <w:br/>
        <w:t>i zasadami BHP. Wszelkie wyrządzone inne szkody wynikłe w trakcie prowadzenia prac, np. zaprószenie ognia, uszkodzenie konstrukcji i elementów budynków nieobjętych zakresem, pojazdów czy spowodowanie zagrożenia zdrowia lub życia osób będą obciążały Wykonawcę.</w:t>
      </w:r>
    </w:p>
    <w:p w14:paraId="68D61DFF" w14:textId="77777777" w:rsidR="0070744F" w:rsidRPr="0070744F" w:rsidRDefault="0070744F" w:rsidP="0070744F">
      <w:pPr>
        <w:tabs>
          <w:tab w:val="left" w:pos="284"/>
        </w:tabs>
        <w:spacing w:after="0" w:line="360" w:lineRule="auto"/>
        <w:rPr>
          <w:rFonts w:ascii="Verdana" w:hAnsi="Verdana"/>
          <w:sz w:val="20"/>
          <w:szCs w:val="20"/>
        </w:rPr>
      </w:pPr>
    </w:p>
    <w:p w14:paraId="6F5DA4C9" w14:textId="77777777" w:rsidR="0070744F" w:rsidRPr="0070744F" w:rsidRDefault="0070744F" w:rsidP="0070744F">
      <w:pPr>
        <w:tabs>
          <w:tab w:val="left" w:pos="284"/>
        </w:tabs>
        <w:spacing w:after="0" w:line="360" w:lineRule="auto"/>
        <w:rPr>
          <w:rFonts w:ascii="Verdana" w:hAnsi="Verdana"/>
          <w:b/>
          <w:sz w:val="20"/>
          <w:szCs w:val="20"/>
        </w:rPr>
      </w:pPr>
      <w:r w:rsidRPr="0070744F">
        <w:rPr>
          <w:rFonts w:ascii="Verdana" w:hAnsi="Verdana"/>
          <w:b/>
          <w:sz w:val="20"/>
          <w:szCs w:val="20"/>
        </w:rPr>
        <w:t xml:space="preserve">Wraz ze zgłoszeniem robót do odbioru Wykonawca zobligowany jest dostarczyć między innymi: </w:t>
      </w:r>
    </w:p>
    <w:p w14:paraId="4E2FEC3F" w14:textId="77777777" w:rsidR="0070744F" w:rsidRPr="0070744F" w:rsidRDefault="0070744F" w:rsidP="0070744F">
      <w:pPr>
        <w:tabs>
          <w:tab w:val="left" w:pos="284"/>
        </w:tabs>
        <w:spacing w:after="0" w:line="360" w:lineRule="auto"/>
        <w:rPr>
          <w:rFonts w:ascii="Verdana" w:hAnsi="Verdana"/>
          <w:sz w:val="20"/>
          <w:szCs w:val="20"/>
        </w:rPr>
      </w:pPr>
      <w:r w:rsidRPr="0070744F">
        <w:rPr>
          <w:rFonts w:ascii="Verdana" w:hAnsi="Verdana"/>
          <w:sz w:val="20"/>
          <w:szCs w:val="20"/>
        </w:rPr>
        <w:t>- aprobaty techniczne, certyfikaty jakości zastosowanych materiałów;</w:t>
      </w:r>
    </w:p>
    <w:p w14:paraId="1F871903" w14:textId="77777777" w:rsidR="0070744F" w:rsidRPr="0070744F" w:rsidRDefault="0070744F" w:rsidP="0070744F">
      <w:pPr>
        <w:tabs>
          <w:tab w:val="left" w:pos="284"/>
        </w:tabs>
        <w:spacing w:after="0" w:line="360" w:lineRule="auto"/>
        <w:rPr>
          <w:rFonts w:ascii="Verdana" w:hAnsi="Verdana"/>
          <w:sz w:val="20"/>
          <w:szCs w:val="20"/>
        </w:rPr>
      </w:pPr>
      <w:r w:rsidRPr="0070744F">
        <w:rPr>
          <w:rFonts w:ascii="Verdana" w:hAnsi="Verdana"/>
          <w:sz w:val="20"/>
          <w:szCs w:val="20"/>
        </w:rPr>
        <w:t>- karty techniczne, instrukcję obsługi oraz karty gwarancyjne zamontowanych urządzeń;</w:t>
      </w:r>
    </w:p>
    <w:p w14:paraId="1CD73FB0" w14:textId="77777777" w:rsidR="0070744F" w:rsidRPr="0070744F" w:rsidRDefault="0070744F" w:rsidP="0070744F">
      <w:pPr>
        <w:tabs>
          <w:tab w:val="left" w:pos="284"/>
        </w:tabs>
        <w:spacing w:after="0" w:line="360" w:lineRule="auto"/>
        <w:rPr>
          <w:rFonts w:ascii="Verdana" w:hAnsi="Verdana"/>
          <w:sz w:val="20"/>
          <w:szCs w:val="20"/>
        </w:rPr>
      </w:pPr>
      <w:r w:rsidRPr="0070744F">
        <w:rPr>
          <w:rFonts w:ascii="Verdana" w:hAnsi="Verdana"/>
          <w:sz w:val="20"/>
          <w:szCs w:val="20"/>
        </w:rPr>
        <w:t>- sprawozdanie Kierownika Robót, zawierające:</w:t>
      </w:r>
    </w:p>
    <w:p w14:paraId="08B3143D" w14:textId="77777777" w:rsidR="0070744F" w:rsidRPr="0070744F" w:rsidRDefault="0070744F" w:rsidP="0070744F">
      <w:pPr>
        <w:tabs>
          <w:tab w:val="left" w:pos="567"/>
        </w:tabs>
        <w:spacing w:after="0" w:line="360" w:lineRule="auto"/>
        <w:rPr>
          <w:rFonts w:ascii="Verdana" w:hAnsi="Verdana"/>
          <w:sz w:val="20"/>
          <w:szCs w:val="20"/>
        </w:rPr>
      </w:pPr>
      <w:r w:rsidRPr="0070744F">
        <w:rPr>
          <w:rFonts w:ascii="Verdana" w:hAnsi="Verdana"/>
          <w:sz w:val="20"/>
          <w:szCs w:val="20"/>
        </w:rPr>
        <w:t>- zakres i lokalizację wykonanych robót,</w:t>
      </w:r>
    </w:p>
    <w:p w14:paraId="591C1EB5" w14:textId="77777777" w:rsidR="0070744F" w:rsidRPr="0070744F" w:rsidRDefault="0070744F" w:rsidP="0070744F">
      <w:pPr>
        <w:tabs>
          <w:tab w:val="left" w:pos="567"/>
        </w:tabs>
        <w:spacing w:after="0" w:line="360" w:lineRule="auto"/>
        <w:rPr>
          <w:rFonts w:ascii="Verdana" w:hAnsi="Verdana"/>
          <w:sz w:val="20"/>
          <w:szCs w:val="20"/>
        </w:rPr>
      </w:pPr>
      <w:r w:rsidRPr="0070744F">
        <w:rPr>
          <w:rFonts w:ascii="Verdana" w:hAnsi="Verdana"/>
          <w:sz w:val="20"/>
          <w:szCs w:val="20"/>
        </w:rPr>
        <w:t>- wykaz wprowadzonych zmian w stosunku do zapisów zawartych w zleceniu, zaakceptowanych przez przedstawiciela Zamawiającego,</w:t>
      </w:r>
    </w:p>
    <w:p w14:paraId="26D2E896" w14:textId="77777777" w:rsidR="0070744F" w:rsidRPr="0070744F" w:rsidRDefault="0070744F" w:rsidP="0070744F">
      <w:pPr>
        <w:tabs>
          <w:tab w:val="left" w:pos="567"/>
        </w:tabs>
        <w:spacing w:after="0" w:line="360" w:lineRule="auto"/>
        <w:rPr>
          <w:rFonts w:ascii="Verdana" w:hAnsi="Verdana"/>
          <w:sz w:val="20"/>
          <w:szCs w:val="20"/>
        </w:rPr>
      </w:pPr>
      <w:r w:rsidRPr="0070744F">
        <w:rPr>
          <w:rFonts w:ascii="Verdana" w:hAnsi="Verdana"/>
          <w:sz w:val="20"/>
          <w:szCs w:val="20"/>
        </w:rPr>
        <w:t>- datę rozpoczęcia i zakończenia robót,</w:t>
      </w:r>
    </w:p>
    <w:p w14:paraId="04318C60" w14:textId="77777777" w:rsidR="0070744F" w:rsidRPr="0070744F" w:rsidRDefault="0070744F" w:rsidP="0070744F">
      <w:pPr>
        <w:tabs>
          <w:tab w:val="left" w:pos="567"/>
        </w:tabs>
        <w:spacing w:after="0" w:line="360" w:lineRule="auto"/>
        <w:rPr>
          <w:rFonts w:ascii="Verdana" w:hAnsi="Verdana"/>
          <w:sz w:val="20"/>
          <w:szCs w:val="20"/>
        </w:rPr>
      </w:pPr>
      <w:r w:rsidRPr="0070744F">
        <w:rPr>
          <w:rFonts w:ascii="Verdana" w:hAnsi="Verdana"/>
          <w:sz w:val="20"/>
          <w:szCs w:val="20"/>
        </w:rPr>
        <w:t>- uwagi dotyczące warunków realizacji,</w:t>
      </w:r>
    </w:p>
    <w:p w14:paraId="7BE2F618" w14:textId="655171FA" w:rsidR="0070744F" w:rsidRPr="0070744F" w:rsidRDefault="0070744F" w:rsidP="0070744F">
      <w:pPr>
        <w:tabs>
          <w:tab w:val="left" w:pos="567"/>
        </w:tabs>
        <w:spacing w:after="0" w:line="360" w:lineRule="auto"/>
        <w:rPr>
          <w:rFonts w:ascii="Verdana" w:hAnsi="Verdana"/>
          <w:sz w:val="20"/>
          <w:szCs w:val="20"/>
        </w:rPr>
      </w:pPr>
    </w:p>
    <w:p w14:paraId="4D07F1E6" w14:textId="77777777" w:rsidR="0070744F" w:rsidRPr="0070744F" w:rsidRDefault="0070744F" w:rsidP="0070744F">
      <w:pPr>
        <w:spacing w:after="0" w:line="360" w:lineRule="auto"/>
        <w:rPr>
          <w:rFonts w:ascii="Verdana" w:hAnsi="Verdana" w:cs="Calibri"/>
          <w:sz w:val="20"/>
          <w:szCs w:val="20"/>
        </w:rPr>
      </w:pPr>
      <w:r w:rsidRPr="0070744F">
        <w:rPr>
          <w:rFonts w:ascii="Verdana" w:hAnsi="Verdana" w:cs="Calibri"/>
          <w:sz w:val="20"/>
          <w:szCs w:val="20"/>
        </w:rPr>
        <w:t>Podstawowym dokumentem odbioru Robót jest protokół sporządzony wg wzoru ustalonego przez Zamawiającego.</w:t>
      </w:r>
    </w:p>
    <w:p w14:paraId="44D7F612" w14:textId="77777777" w:rsidR="0070744F" w:rsidRPr="0070744F" w:rsidRDefault="0070744F" w:rsidP="0070744F">
      <w:pPr>
        <w:shd w:val="clear" w:color="auto" w:fill="FFFFFF"/>
        <w:spacing w:after="0" w:line="360" w:lineRule="auto"/>
        <w:rPr>
          <w:rFonts w:ascii="Verdana" w:hAnsi="Verdana" w:cs="Calibri"/>
          <w:sz w:val="20"/>
          <w:szCs w:val="20"/>
        </w:rPr>
      </w:pPr>
      <w:r w:rsidRPr="0070744F">
        <w:rPr>
          <w:rFonts w:ascii="Verdana" w:hAnsi="Verdana" w:cs="Calibri"/>
          <w:sz w:val="20"/>
          <w:szCs w:val="20"/>
        </w:rPr>
        <w:t>W przypadku, gdy wg komisji, roboty pod względem przygotowania dokumentacyjnego nie będą gotowe do odbioru całości Robót komisja w porozumieniu z Wykonawcą wyznaczy ponowny termin odbioru całości Robót.</w:t>
      </w:r>
    </w:p>
    <w:p w14:paraId="2C07F17F" w14:textId="77777777" w:rsidR="0070744F" w:rsidRPr="0070744F" w:rsidRDefault="0070744F" w:rsidP="0070744F">
      <w:pPr>
        <w:shd w:val="clear" w:color="auto" w:fill="FFFFFF"/>
        <w:spacing w:after="0" w:line="360" w:lineRule="auto"/>
        <w:rPr>
          <w:rFonts w:ascii="Verdana" w:hAnsi="Verdana" w:cs="Calibri"/>
          <w:sz w:val="20"/>
          <w:szCs w:val="20"/>
        </w:rPr>
      </w:pPr>
      <w:r w:rsidRPr="0070744F">
        <w:rPr>
          <w:rFonts w:ascii="Verdana" w:hAnsi="Verdana" w:cs="Calibri"/>
          <w:sz w:val="20"/>
          <w:szCs w:val="20"/>
        </w:rPr>
        <w:t>Wszystkie zarządzone przez komisję roboty poprawkowe lub uzupełniające będą zestawione wg wzoru ustalonego przez Zamawiającego.</w:t>
      </w:r>
    </w:p>
    <w:p w14:paraId="781FF96A" w14:textId="4FD2AB0D" w:rsidR="00221990" w:rsidRPr="0070744F" w:rsidRDefault="0070744F" w:rsidP="0070744F">
      <w:pPr>
        <w:shd w:val="clear" w:color="auto" w:fill="FFFFFF"/>
        <w:spacing w:after="0" w:line="360" w:lineRule="auto"/>
        <w:rPr>
          <w:rFonts w:ascii="Verdana" w:hAnsi="Verdana" w:cs="Calibri"/>
          <w:sz w:val="20"/>
          <w:szCs w:val="20"/>
        </w:rPr>
      </w:pPr>
      <w:r w:rsidRPr="0070744F">
        <w:rPr>
          <w:rFonts w:ascii="Verdana" w:hAnsi="Verdana" w:cs="Calibri"/>
          <w:sz w:val="20"/>
          <w:szCs w:val="20"/>
        </w:rPr>
        <w:t xml:space="preserve">Termin wykonania robót poprawkowych i robót uzupełniających wyznaczy komisja </w:t>
      </w:r>
      <w:r w:rsidRPr="0070744F">
        <w:rPr>
          <w:rFonts w:ascii="Verdana" w:hAnsi="Verdana" w:cs="Calibri"/>
          <w:sz w:val="20"/>
          <w:szCs w:val="20"/>
        </w:rPr>
        <w:br/>
        <w:t>i stwierdzi ich wykonanie.</w:t>
      </w:r>
    </w:p>
    <w:p w14:paraId="54B55AC2" w14:textId="77777777" w:rsidR="0070744F" w:rsidRPr="0070744F" w:rsidRDefault="0070744F" w:rsidP="0070744F">
      <w:pPr>
        <w:tabs>
          <w:tab w:val="left" w:pos="284"/>
        </w:tabs>
        <w:spacing w:after="0" w:line="360" w:lineRule="auto"/>
        <w:rPr>
          <w:rFonts w:ascii="Verdana" w:hAnsi="Verdana"/>
          <w:b/>
          <w:sz w:val="20"/>
          <w:szCs w:val="20"/>
        </w:rPr>
      </w:pPr>
      <w:r w:rsidRPr="0070744F">
        <w:rPr>
          <w:rFonts w:ascii="Verdana" w:hAnsi="Verdana"/>
          <w:b/>
          <w:sz w:val="20"/>
          <w:szCs w:val="20"/>
        </w:rPr>
        <w:lastRenderedPageBreak/>
        <w:t>Bezpieczeństwo i higiena pracy</w:t>
      </w:r>
    </w:p>
    <w:p w14:paraId="4C679B05" w14:textId="77777777" w:rsidR="0070744F" w:rsidRPr="0070744F" w:rsidRDefault="0070744F" w:rsidP="0070744F">
      <w:pPr>
        <w:spacing w:after="0" w:line="360" w:lineRule="auto"/>
        <w:rPr>
          <w:rFonts w:ascii="Verdana" w:hAnsi="Verdana" w:cs="Calibri"/>
          <w:color w:val="000000"/>
          <w:sz w:val="20"/>
          <w:szCs w:val="20"/>
        </w:rPr>
      </w:pPr>
      <w:r w:rsidRPr="0070744F">
        <w:rPr>
          <w:rFonts w:ascii="Verdana" w:hAnsi="Verdana" w:cs="Calibri"/>
          <w:color w:val="000000"/>
          <w:sz w:val="20"/>
          <w:szCs w:val="20"/>
        </w:rPr>
        <w:t xml:space="preserve">Zgodnie z rozporządzeniem Ministra Infrastruktury z dnia 23 czerwca 2003 r. w sprawie informacji dotyczącej bezpieczeństwa i ochrony zdrowia oraz planu bezpieczeństwa </w:t>
      </w:r>
      <w:r w:rsidRPr="0070744F">
        <w:rPr>
          <w:rFonts w:ascii="Verdana" w:hAnsi="Verdana" w:cs="Calibri"/>
          <w:color w:val="000000"/>
          <w:sz w:val="20"/>
          <w:szCs w:val="20"/>
        </w:rPr>
        <w:br/>
        <w:t>i ochrony zdrowia (</w:t>
      </w:r>
      <w:r w:rsidRPr="0070744F">
        <w:rPr>
          <w:rFonts w:ascii="Verdana" w:hAnsi="Verdana" w:cs="Calibri"/>
          <w:bCs/>
          <w:color w:val="000000"/>
          <w:sz w:val="20"/>
          <w:szCs w:val="20"/>
          <w:shd w:val="clear" w:color="auto" w:fill="FFFFFF"/>
        </w:rPr>
        <w:t xml:space="preserve">Dz. U. 2003 nr 120 poz. 1126 z późniejszymi zmianami) </w:t>
      </w:r>
      <w:r w:rsidRPr="0070744F">
        <w:rPr>
          <w:rFonts w:ascii="Verdana" w:hAnsi="Verdana" w:cs="Calibri"/>
          <w:color w:val="000000"/>
          <w:sz w:val="20"/>
          <w:szCs w:val="20"/>
        </w:rPr>
        <w:t xml:space="preserve">Wykonawca zobowiązany jest sporządzić informację dotyczącą bezpieczeństwa i ochrony zdrowia oraz plan bezpieczeństwa i ochrony zdrowia. Wykonawca będzie w pełni stosować odpowiednie przepisy BHP w okresie wykonywania Umowy. </w:t>
      </w:r>
    </w:p>
    <w:p w14:paraId="3DB2E0CA" w14:textId="2FA72F0D" w:rsidR="0070744F" w:rsidRPr="0070744F" w:rsidRDefault="0070744F" w:rsidP="0070744F">
      <w:pPr>
        <w:spacing w:after="0" w:line="360" w:lineRule="auto"/>
        <w:rPr>
          <w:rFonts w:ascii="Verdana" w:hAnsi="Verdana" w:cs="Calibri"/>
          <w:color w:val="000000"/>
          <w:sz w:val="20"/>
          <w:szCs w:val="20"/>
        </w:rPr>
      </w:pPr>
      <w:r w:rsidRPr="0070744F">
        <w:rPr>
          <w:rFonts w:ascii="Verdana" w:hAnsi="Verdana" w:cs="Calibri"/>
          <w:color w:val="000000"/>
          <w:sz w:val="20"/>
          <w:szCs w:val="20"/>
        </w:rPr>
        <w:t>Wykonawca będzie odpowiedzialny za bezpieczne wykonanie Robót. Wykonawca zapewni, że wszystkie czynności wykonywane będą bezpiecznie oraz że osoby</w:t>
      </w:r>
      <w:r w:rsidRPr="000D582C">
        <w:rPr>
          <w:rFonts w:ascii="Verdana" w:hAnsi="Verdana" w:cs="Calibri"/>
          <w:color w:val="000000"/>
        </w:rPr>
        <w:t xml:space="preserve"> odpowiedzialne za </w:t>
      </w:r>
      <w:r w:rsidRPr="0070744F">
        <w:rPr>
          <w:rFonts w:ascii="Verdana" w:hAnsi="Verdana" w:cs="Calibri"/>
          <w:color w:val="000000"/>
          <w:sz w:val="20"/>
          <w:szCs w:val="20"/>
        </w:rPr>
        <w:t xml:space="preserve">BHP wykonają pracę prawidłowo. Żadne roboty nie zostaną odebrane, o ile </w:t>
      </w:r>
      <w:r w:rsidR="00E92DA7">
        <w:rPr>
          <w:rFonts w:ascii="Verdana" w:hAnsi="Verdana" w:cs="Calibri"/>
          <w:color w:val="000000"/>
          <w:sz w:val="20"/>
          <w:szCs w:val="20"/>
        </w:rPr>
        <w:t>Zamawiający</w:t>
      </w:r>
      <w:r w:rsidRPr="0070744F">
        <w:rPr>
          <w:rFonts w:ascii="Verdana" w:hAnsi="Verdana" w:cs="Calibri"/>
          <w:color w:val="000000"/>
          <w:sz w:val="20"/>
          <w:szCs w:val="20"/>
        </w:rPr>
        <w:t xml:space="preserve"> przedstawi zastrzeżenia do systemu BHP. Wykonawca zapewni wszelkie niezbędne środki medyczne, higieny osobistej na poziomie, co najmniej w zakresie określonym przez odpowiednie przepisy. Wysoki standard higieny i czystości musi być zapewniony przez cały czas trwania Robót.</w:t>
      </w:r>
    </w:p>
    <w:p w14:paraId="12667449" w14:textId="26E69C0C" w:rsidR="0070744F" w:rsidRPr="0070744F" w:rsidRDefault="0070744F" w:rsidP="0070744F">
      <w:pPr>
        <w:spacing w:after="0" w:line="360" w:lineRule="auto"/>
        <w:rPr>
          <w:rFonts w:ascii="Verdana" w:hAnsi="Verdana" w:cs="Calibri"/>
          <w:color w:val="000000"/>
          <w:sz w:val="20"/>
          <w:szCs w:val="20"/>
        </w:rPr>
      </w:pPr>
      <w:r w:rsidRPr="0070744F">
        <w:rPr>
          <w:rFonts w:ascii="Verdana" w:hAnsi="Verdana" w:cs="Calibri"/>
          <w:color w:val="000000"/>
          <w:sz w:val="20"/>
          <w:szCs w:val="20"/>
        </w:rPr>
        <w:t xml:space="preserve">Wykonawca powiadomi przedstawiciela </w:t>
      </w:r>
      <w:r w:rsidR="003E290B">
        <w:rPr>
          <w:rFonts w:ascii="Verdana" w:hAnsi="Verdana" w:cs="Calibri"/>
          <w:color w:val="000000"/>
          <w:sz w:val="20"/>
          <w:szCs w:val="20"/>
        </w:rPr>
        <w:t>budynku przy ulicy Mińskiej 25</w:t>
      </w:r>
      <w:r w:rsidRPr="0070744F">
        <w:rPr>
          <w:rFonts w:ascii="Verdana" w:hAnsi="Verdana" w:cs="Calibri"/>
          <w:color w:val="000000"/>
          <w:sz w:val="20"/>
          <w:szCs w:val="20"/>
        </w:rPr>
        <w:t xml:space="preserve"> o jakichkolwiek wypadkach czy obrażeniach powstałych w trakcie prowadzonych Robót w granicach Placu Budowy lub w powiązaniu z realizacją przedsięwzięcia, nie później niż 24 godziny od zaistnienia zdarzenia. Wykonawca udokumentuje każdy wypadek zgodnie z obowiązującym prawem. Wykonawca winien przedsięwziąć wszelkie środki, aby zabezpieczyć Roboty przed pożarem przy użyciu odpowiedniego sprzętu ppoż. oraz poprzez wyznaczenie dróg ewakuacyjnych dla osób przebywających na Placu Budowy. </w:t>
      </w:r>
    </w:p>
    <w:p w14:paraId="3C7EEC1F" w14:textId="77777777" w:rsidR="0070744F" w:rsidRPr="0070744F" w:rsidRDefault="0070744F" w:rsidP="0070744F">
      <w:pPr>
        <w:spacing w:after="0" w:line="360" w:lineRule="auto"/>
        <w:rPr>
          <w:rFonts w:ascii="Verdana" w:hAnsi="Verdana" w:cs="Calibri"/>
          <w:color w:val="000000"/>
          <w:sz w:val="20"/>
          <w:szCs w:val="20"/>
        </w:rPr>
      </w:pPr>
    </w:p>
    <w:p w14:paraId="7F87D242" w14:textId="77777777" w:rsidR="0070744F" w:rsidRPr="0070744F" w:rsidRDefault="0070744F" w:rsidP="0070744F">
      <w:pPr>
        <w:tabs>
          <w:tab w:val="left" w:pos="284"/>
        </w:tabs>
        <w:spacing w:after="0" w:line="360" w:lineRule="auto"/>
        <w:rPr>
          <w:rFonts w:ascii="Verdana" w:hAnsi="Verdana"/>
          <w:b/>
          <w:sz w:val="20"/>
          <w:szCs w:val="20"/>
        </w:rPr>
      </w:pPr>
      <w:r w:rsidRPr="0070744F">
        <w:rPr>
          <w:rFonts w:ascii="Verdana" w:hAnsi="Verdana"/>
          <w:b/>
          <w:sz w:val="20"/>
          <w:szCs w:val="20"/>
        </w:rPr>
        <w:t>Część informacyjna</w:t>
      </w:r>
    </w:p>
    <w:p w14:paraId="189A2198" w14:textId="06C4FC50" w:rsidR="0070744F" w:rsidRPr="0070744F" w:rsidRDefault="0070744F" w:rsidP="007074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rPr>
          <w:rFonts w:ascii="Verdana" w:hAnsi="Verdana" w:cs="Calibri"/>
          <w:color w:val="000000"/>
          <w:sz w:val="20"/>
          <w:szCs w:val="20"/>
        </w:rPr>
      </w:pPr>
      <w:r w:rsidRPr="0070744F">
        <w:rPr>
          <w:rFonts w:ascii="Verdana" w:hAnsi="Verdana" w:cs="Calibri"/>
          <w:color w:val="000000"/>
          <w:sz w:val="20"/>
          <w:szCs w:val="20"/>
        </w:rPr>
        <w:t xml:space="preserve">Przed przystąpieniem do złożenia oferty na wykonanie remontu Wykonawca może dokonać wizji na terenie </w:t>
      </w:r>
      <w:r w:rsidR="00221990">
        <w:rPr>
          <w:rFonts w:ascii="Verdana" w:hAnsi="Verdana" w:cs="Calibri"/>
          <w:color w:val="000000"/>
          <w:sz w:val="20"/>
          <w:szCs w:val="20"/>
        </w:rPr>
        <w:t xml:space="preserve">budynku </w:t>
      </w:r>
      <w:r w:rsidR="00221990" w:rsidRPr="0070744F">
        <w:rPr>
          <w:rFonts w:ascii="Verdana" w:hAnsi="Verdana" w:cs="Calibri"/>
          <w:color w:val="000000"/>
          <w:sz w:val="20"/>
          <w:szCs w:val="20"/>
        </w:rPr>
        <w:t>w</w:t>
      </w:r>
      <w:r w:rsidRPr="0070744F">
        <w:rPr>
          <w:rFonts w:ascii="Verdana" w:hAnsi="Verdana" w:cs="Calibri"/>
          <w:color w:val="000000"/>
          <w:sz w:val="20"/>
          <w:szCs w:val="20"/>
        </w:rPr>
        <w:t xml:space="preserve"> celu oszacowania koniecznych do wykonania robót, rodzaju, ilości robót oraz ustalenia ceny ofertowej. Wykonawca może dokonać oględzin miejsca wykonania robót w dni robocze po wcześniejszym ustaleniu. </w:t>
      </w:r>
    </w:p>
    <w:p w14:paraId="6C07822F" w14:textId="2EEC4521" w:rsidR="0070744F" w:rsidRPr="0070744F" w:rsidRDefault="0070744F" w:rsidP="007074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rPr>
          <w:rFonts w:ascii="Verdana" w:hAnsi="Verdana" w:cs="Calibri"/>
          <w:color w:val="000000"/>
          <w:sz w:val="20"/>
          <w:szCs w:val="20"/>
        </w:rPr>
      </w:pPr>
      <w:r w:rsidRPr="0070744F">
        <w:rPr>
          <w:rFonts w:ascii="Verdana" w:hAnsi="Verdana" w:cs="Calibri"/>
          <w:color w:val="000000"/>
          <w:sz w:val="20"/>
          <w:szCs w:val="20"/>
        </w:rPr>
        <w:t xml:space="preserve">Nadzór nad realizacją zamówienia sprawować będzie pracownik </w:t>
      </w:r>
      <w:r>
        <w:rPr>
          <w:rFonts w:ascii="Verdana" w:hAnsi="Verdana" w:cs="Calibri"/>
          <w:color w:val="000000"/>
          <w:sz w:val="20"/>
          <w:szCs w:val="20"/>
        </w:rPr>
        <w:t>obiektu</w:t>
      </w:r>
      <w:r w:rsidRPr="0070744F">
        <w:rPr>
          <w:rFonts w:ascii="Verdana" w:hAnsi="Verdana" w:cs="Calibri"/>
          <w:color w:val="000000"/>
          <w:sz w:val="20"/>
          <w:szCs w:val="20"/>
        </w:rPr>
        <w:t xml:space="preserve"> wskazany przy podpisaniu umowy. Prace związane z remontem będą wykonywane w dni </w:t>
      </w:r>
      <w:r w:rsidR="00221990" w:rsidRPr="0070744F">
        <w:rPr>
          <w:rFonts w:ascii="Verdana" w:hAnsi="Verdana" w:cs="Calibri"/>
          <w:color w:val="000000"/>
          <w:sz w:val="20"/>
          <w:szCs w:val="20"/>
        </w:rPr>
        <w:t>robocze po</w:t>
      </w:r>
      <w:r w:rsidR="003E290B">
        <w:rPr>
          <w:rFonts w:ascii="Verdana" w:hAnsi="Verdana" w:cs="Calibri"/>
          <w:color w:val="000000"/>
          <w:sz w:val="20"/>
          <w:szCs w:val="20"/>
        </w:rPr>
        <w:t xml:space="preserve"> godzinie 15.00 oraz w weekendy</w:t>
      </w:r>
      <w:r w:rsidRPr="0070744F">
        <w:rPr>
          <w:rFonts w:ascii="Verdana" w:hAnsi="Verdana" w:cs="Calibri"/>
          <w:color w:val="000000"/>
          <w:sz w:val="20"/>
          <w:szCs w:val="20"/>
        </w:rPr>
        <w:t xml:space="preserve">. </w:t>
      </w:r>
    </w:p>
    <w:p w14:paraId="771A273A" w14:textId="23C2FE1D" w:rsidR="0070744F" w:rsidRDefault="0070744F" w:rsidP="007074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rPr>
          <w:rFonts w:ascii="Verdana" w:hAnsi="Verdana" w:cs="Calibri"/>
          <w:color w:val="000000"/>
          <w:sz w:val="20"/>
          <w:szCs w:val="20"/>
        </w:rPr>
      </w:pPr>
      <w:r w:rsidRPr="0070744F">
        <w:rPr>
          <w:rFonts w:ascii="Verdana" w:hAnsi="Verdana" w:cs="Calibri"/>
          <w:color w:val="000000"/>
          <w:sz w:val="20"/>
          <w:szCs w:val="20"/>
        </w:rPr>
        <w:t xml:space="preserve">Remont należy przeprowadzić zgodnie z harmonogramem uzgodnionym z </w:t>
      </w:r>
      <w:r w:rsidR="007F678F">
        <w:rPr>
          <w:rFonts w:ascii="Verdana" w:hAnsi="Verdana" w:cs="Calibri"/>
          <w:color w:val="000000"/>
          <w:sz w:val="20"/>
          <w:szCs w:val="20"/>
        </w:rPr>
        <w:t>Zamawiającym</w:t>
      </w:r>
      <w:r w:rsidR="00E92DA7">
        <w:rPr>
          <w:rFonts w:ascii="Verdana" w:hAnsi="Verdana" w:cs="Calibri"/>
          <w:color w:val="000000"/>
          <w:sz w:val="20"/>
          <w:szCs w:val="20"/>
        </w:rPr>
        <w:t>.</w:t>
      </w:r>
    </w:p>
    <w:p w14:paraId="7097B912" w14:textId="77777777" w:rsidR="00221990" w:rsidRPr="0070744F" w:rsidRDefault="00221990" w:rsidP="007074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rPr>
          <w:rFonts w:ascii="Verdana" w:hAnsi="Verdana" w:cs="Calibri"/>
          <w:color w:val="000000"/>
          <w:sz w:val="20"/>
          <w:szCs w:val="20"/>
        </w:rPr>
      </w:pPr>
    </w:p>
    <w:p w14:paraId="74C9FD05" w14:textId="51A97731" w:rsidR="0070744F" w:rsidRPr="0070744F" w:rsidRDefault="0070744F" w:rsidP="0070744F">
      <w:pPr>
        <w:shd w:val="clear" w:color="auto" w:fill="FFFFFF"/>
        <w:tabs>
          <w:tab w:val="left" w:pos="350"/>
        </w:tabs>
        <w:spacing w:after="0" w:line="276" w:lineRule="auto"/>
        <w:rPr>
          <w:rFonts w:ascii="Verdana" w:hAnsi="Verdana"/>
          <w:sz w:val="20"/>
          <w:szCs w:val="20"/>
        </w:rPr>
      </w:pPr>
      <w:r w:rsidRPr="00221990">
        <w:rPr>
          <w:rFonts w:ascii="Verdana" w:hAnsi="Verdana" w:cs="Calibri"/>
          <w:b/>
          <w:bCs/>
          <w:color w:val="000000"/>
          <w:sz w:val="20"/>
          <w:szCs w:val="20"/>
        </w:rPr>
        <w:t xml:space="preserve">Oferta Wykonawcy winna uwzględniać koszt całkowity robót związanych z remontem </w:t>
      </w:r>
      <w:r w:rsidR="00221990" w:rsidRPr="00221990">
        <w:rPr>
          <w:rFonts w:ascii="Verdana" w:hAnsi="Verdana" w:cs="Calibri"/>
          <w:b/>
          <w:bCs/>
          <w:color w:val="000000"/>
          <w:sz w:val="20"/>
          <w:szCs w:val="20"/>
        </w:rPr>
        <w:t>obiektu,</w:t>
      </w:r>
      <w:r w:rsidRPr="00221990">
        <w:rPr>
          <w:rFonts w:ascii="Verdana" w:hAnsi="Verdana" w:cs="Calibri"/>
          <w:b/>
          <w:bCs/>
          <w:color w:val="000000"/>
          <w:sz w:val="20"/>
          <w:szCs w:val="20"/>
        </w:rPr>
        <w:t xml:space="preserve"> utylizację odpadów, uporządkowaniem terenu oraz pozostałych elementów nierozłącznie związanych z kompletną realizacją niniejszego zamówienia</w:t>
      </w:r>
      <w:r w:rsidRPr="0070744F">
        <w:rPr>
          <w:rFonts w:ascii="Verdana" w:hAnsi="Verdana" w:cs="Calibri"/>
          <w:color w:val="000000"/>
          <w:sz w:val="20"/>
          <w:szCs w:val="20"/>
        </w:rPr>
        <w:t>.</w:t>
      </w:r>
    </w:p>
    <w:p w14:paraId="651594A3" w14:textId="77777777" w:rsidR="008764E3" w:rsidRPr="0070744F" w:rsidRDefault="008764E3" w:rsidP="0070744F">
      <w:pPr>
        <w:shd w:val="clear" w:color="auto" w:fill="FFFFFF"/>
        <w:spacing w:after="0" w:line="360" w:lineRule="auto"/>
        <w:jc w:val="both"/>
        <w:rPr>
          <w:rFonts w:ascii="Verdana" w:hAnsi="Verdana"/>
          <w:b/>
          <w:sz w:val="20"/>
          <w:szCs w:val="20"/>
        </w:rPr>
      </w:pPr>
      <w:bookmarkStart w:id="0" w:name="_Toc146636873"/>
      <w:bookmarkStart w:id="1" w:name="_Toc196040216"/>
      <w:bookmarkStart w:id="2" w:name="_Toc371414123"/>
    </w:p>
    <w:bookmarkEnd w:id="0"/>
    <w:bookmarkEnd w:id="1"/>
    <w:bookmarkEnd w:id="2"/>
    <w:p w14:paraId="42385355" w14:textId="77777777" w:rsidR="008764E3" w:rsidRPr="0070744F" w:rsidRDefault="008764E3" w:rsidP="0070744F">
      <w:pPr>
        <w:spacing w:after="0"/>
        <w:rPr>
          <w:sz w:val="20"/>
          <w:szCs w:val="20"/>
        </w:rPr>
      </w:pPr>
    </w:p>
    <w:sectPr w:rsidR="008764E3" w:rsidRPr="0070744F" w:rsidSect="008764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F7196"/>
    <w:multiLevelType w:val="hybridMultilevel"/>
    <w:tmpl w:val="616A77B6"/>
    <w:lvl w:ilvl="0" w:tplc="247E63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216FA3"/>
    <w:multiLevelType w:val="multilevel"/>
    <w:tmpl w:val="34447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15B59"/>
    <w:multiLevelType w:val="multilevel"/>
    <w:tmpl w:val="74CE87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A05DB"/>
    <w:multiLevelType w:val="multilevel"/>
    <w:tmpl w:val="C226D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31530E"/>
    <w:multiLevelType w:val="multilevel"/>
    <w:tmpl w:val="FD08E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4E51FA"/>
    <w:multiLevelType w:val="multilevel"/>
    <w:tmpl w:val="58F2D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200669"/>
    <w:multiLevelType w:val="multilevel"/>
    <w:tmpl w:val="13F61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762E36"/>
    <w:multiLevelType w:val="multilevel"/>
    <w:tmpl w:val="0736F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E002EE"/>
    <w:multiLevelType w:val="multilevel"/>
    <w:tmpl w:val="1C321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C63C30"/>
    <w:multiLevelType w:val="multilevel"/>
    <w:tmpl w:val="6AC81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F45637"/>
    <w:multiLevelType w:val="hybridMultilevel"/>
    <w:tmpl w:val="77DA8B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12D7381"/>
    <w:multiLevelType w:val="multilevel"/>
    <w:tmpl w:val="E82C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4F0DDC"/>
    <w:multiLevelType w:val="multilevel"/>
    <w:tmpl w:val="D2F81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C235CD"/>
    <w:multiLevelType w:val="multilevel"/>
    <w:tmpl w:val="6BFE6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DD5A39"/>
    <w:multiLevelType w:val="multilevel"/>
    <w:tmpl w:val="2E109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5E0ADC"/>
    <w:multiLevelType w:val="hybridMultilevel"/>
    <w:tmpl w:val="DE10973A"/>
    <w:lvl w:ilvl="0" w:tplc="DFE4F148">
      <w:start w:val="1"/>
      <w:numFmt w:val="decimal"/>
      <w:lvlText w:val="%1."/>
      <w:lvlJc w:val="left"/>
      <w:pPr>
        <w:ind w:left="355" w:hanging="360"/>
      </w:pPr>
      <w:rPr>
        <w:rFonts w:hint="default"/>
      </w:rPr>
    </w:lvl>
    <w:lvl w:ilvl="1" w:tplc="04150019" w:tentative="1">
      <w:start w:val="1"/>
      <w:numFmt w:val="lowerLetter"/>
      <w:lvlText w:val="%2."/>
      <w:lvlJc w:val="left"/>
      <w:pPr>
        <w:ind w:left="1075" w:hanging="360"/>
      </w:pPr>
    </w:lvl>
    <w:lvl w:ilvl="2" w:tplc="0415001B" w:tentative="1">
      <w:start w:val="1"/>
      <w:numFmt w:val="lowerRoman"/>
      <w:lvlText w:val="%3."/>
      <w:lvlJc w:val="right"/>
      <w:pPr>
        <w:ind w:left="1795" w:hanging="180"/>
      </w:pPr>
    </w:lvl>
    <w:lvl w:ilvl="3" w:tplc="0415000F" w:tentative="1">
      <w:start w:val="1"/>
      <w:numFmt w:val="decimal"/>
      <w:lvlText w:val="%4."/>
      <w:lvlJc w:val="left"/>
      <w:pPr>
        <w:ind w:left="2515" w:hanging="360"/>
      </w:pPr>
    </w:lvl>
    <w:lvl w:ilvl="4" w:tplc="04150019" w:tentative="1">
      <w:start w:val="1"/>
      <w:numFmt w:val="lowerLetter"/>
      <w:lvlText w:val="%5."/>
      <w:lvlJc w:val="left"/>
      <w:pPr>
        <w:ind w:left="3235" w:hanging="360"/>
      </w:pPr>
    </w:lvl>
    <w:lvl w:ilvl="5" w:tplc="0415001B" w:tentative="1">
      <w:start w:val="1"/>
      <w:numFmt w:val="lowerRoman"/>
      <w:lvlText w:val="%6."/>
      <w:lvlJc w:val="right"/>
      <w:pPr>
        <w:ind w:left="3955" w:hanging="180"/>
      </w:pPr>
    </w:lvl>
    <w:lvl w:ilvl="6" w:tplc="0415000F" w:tentative="1">
      <w:start w:val="1"/>
      <w:numFmt w:val="decimal"/>
      <w:lvlText w:val="%7."/>
      <w:lvlJc w:val="left"/>
      <w:pPr>
        <w:ind w:left="4675" w:hanging="360"/>
      </w:pPr>
    </w:lvl>
    <w:lvl w:ilvl="7" w:tplc="04150019" w:tentative="1">
      <w:start w:val="1"/>
      <w:numFmt w:val="lowerLetter"/>
      <w:lvlText w:val="%8."/>
      <w:lvlJc w:val="left"/>
      <w:pPr>
        <w:ind w:left="5395" w:hanging="360"/>
      </w:pPr>
    </w:lvl>
    <w:lvl w:ilvl="8" w:tplc="0415001B" w:tentative="1">
      <w:start w:val="1"/>
      <w:numFmt w:val="lowerRoman"/>
      <w:lvlText w:val="%9."/>
      <w:lvlJc w:val="right"/>
      <w:pPr>
        <w:ind w:left="6115" w:hanging="180"/>
      </w:pPr>
    </w:lvl>
  </w:abstractNum>
  <w:abstractNum w:abstractNumId="16" w15:restartNumberingAfterBreak="0">
    <w:nsid w:val="672542D1"/>
    <w:multiLevelType w:val="multilevel"/>
    <w:tmpl w:val="2098B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DD324C"/>
    <w:multiLevelType w:val="multilevel"/>
    <w:tmpl w:val="91B2D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D841DC"/>
    <w:multiLevelType w:val="multilevel"/>
    <w:tmpl w:val="BF7A2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7078DF"/>
    <w:multiLevelType w:val="multilevel"/>
    <w:tmpl w:val="8F8C6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9A3FCA"/>
    <w:multiLevelType w:val="multilevel"/>
    <w:tmpl w:val="E1787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5527CF"/>
    <w:multiLevelType w:val="multilevel"/>
    <w:tmpl w:val="EE7A7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31044A"/>
    <w:multiLevelType w:val="multilevel"/>
    <w:tmpl w:val="9974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4061574">
    <w:abstractNumId w:val="0"/>
  </w:num>
  <w:num w:numId="2" w16cid:durableId="86777002">
    <w:abstractNumId w:val="10"/>
  </w:num>
  <w:num w:numId="3" w16cid:durableId="1297179774">
    <w:abstractNumId w:val="15"/>
  </w:num>
  <w:num w:numId="4" w16cid:durableId="1713919033">
    <w:abstractNumId w:val="5"/>
  </w:num>
  <w:num w:numId="5" w16cid:durableId="1732197153">
    <w:abstractNumId w:val="7"/>
  </w:num>
  <w:num w:numId="6" w16cid:durableId="748618541">
    <w:abstractNumId w:val="3"/>
  </w:num>
  <w:num w:numId="7" w16cid:durableId="627277779">
    <w:abstractNumId w:val="19"/>
  </w:num>
  <w:num w:numId="8" w16cid:durableId="1224220179">
    <w:abstractNumId w:val="2"/>
  </w:num>
  <w:num w:numId="9" w16cid:durableId="1436752900">
    <w:abstractNumId w:val="21"/>
  </w:num>
  <w:num w:numId="10" w16cid:durableId="455566444">
    <w:abstractNumId w:val="1"/>
  </w:num>
  <w:num w:numId="11" w16cid:durableId="1933539774">
    <w:abstractNumId w:val="13"/>
  </w:num>
  <w:num w:numId="12" w16cid:durableId="1870604656">
    <w:abstractNumId w:val="8"/>
  </w:num>
  <w:num w:numId="13" w16cid:durableId="2030908094">
    <w:abstractNumId w:val="9"/>
  </w:num>
  <w:num w:numId="14" w16cid:durableId="722370019">
    <w:abstractNumId w:val="18"/>
  </w:num>
  <w:num w:numId="15" w16cid:durableId="1988974482">
    <w:abstractNumId w:val="11"/>
  </w:num>
  <w:num w:numId="16" w16cid:durableId="665716519">
    <w:abstractNumId w:val="6"/>
  </w:num>
  <w:num w:numId="17" w16cid:durableId="98650866">
    <w:abstractNumId w:val="4"/>
  </w:num>
  <w:num w:numId="18" w16cid:durableId="775712484">
    <w:abstractNumId w:val="22"/>
  </w:num>
  <w:num w:numId="19" w16cid:durableId="1955207251">
    <w:abstractNumId w:val="14"/>
  </w:num>
  <w:num w:numId="20" w16cid:durableId="1624730316">
    <w:abstractNumId w:val="17"/>
  </w:num>
  <w:num w:numId="21" w16cid:durableId="1196503105">
    <w:abstractNumId w:val="12"/>
  </w:num>
  <w:num w:numId="22" w16cid:durableId="2048143986">
    <w:abstractNumId w:val="16"/>
  </w:num>
  <w:num w:numId="23" w16cid:durableId="116682551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F9E"/>
    <w:rsid w:val="00044138"/>
    <w:rsid w:val="000679EC"/>
    <w:rsid w:val="000B6BF5"/>
    <w:rsid w:val="000E693B"/>
    <w:rsid w:val="001305B2"/>
    <w:rsid w:val="00221990"/>
    <w:rsid w:val="00266E0E"/>
    <w:rsid w:val="0029419A"/>
    <w:rsid w:val="002A1657"/>
    <w:rsid w:val="002C33D5"/>
    <w:rsid w:val="002F4229"/>
    <w:rsid w:val="00317E71"/>
    <w:rsid w:val="003B5637"/>
    <w:rsid w:val="003E290B"/>
    <w:rsid w:val="004638B4"/>
    <w:rsid w:val="004D6DC4"/>
    <w:rsid w:val="00527198"/>
    <w:rsid w:val="005F0FBF"/>
    <w:rsid w:val="006D1D05"/>
    <w:rsid w:val="0070744F"/>
    <w:rsid w:val="0071558D"/>
    <w:rsid w:val="00741A0B"/>
    <w:rsid w:val="00761F9E"/>
    <w:rsid w:val="007F678F"/>
    <w:rsid w:val="00833F0F"/>
    <w:rsid w:val="008709A7"/>
    <w:rsid w:val="00873A6A"/>
    <w:rsid w:val="008764E3"/>
    <w:rsid w:val="0088754D"/>
    <w:rsid w:val="008C691A"/>
    <w:rsid w:val="008D4BBF"/>
    <w:rsid w:val="00913188"/>
    <w:rsid w:val="00920766"/>
    <w:rsid w:val="009462F4"/>
    <w:rsid w:val="00961D38"/>
    <w:rsid w:val="009B213F"/>
    <w:rsid w:val="009E234B"/>
    <w:rsid w:val="00A0254E"/>
    <w:rsid w:val="00A26263"/>
    <w:rsid w:val="00AE3E1C"/>
    <w:rsid w:val="00D07BD2"/>
    <w:rsid w:val="00D75C14"/>
    <w:rsid w:val="00DE13BD"/>
    <w:rsid w:val="00E614F4"/>
    <w:rsid w:val="00E92DA7"/>
    <w:rsid w:val="00E93F53"/>
    <w:rsid w:val="00EB5ED9"/>
    <w:rsid w:val="00ED5643"/>
    <w:rsid w:val="00F257A7"/>
    <w:rsid w:val="00F37887"/>
    <w:rsid w:val="00FC3AB0"/>
    <w:rsid w:val="00FE77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287F8"/>
  <w15:chartTrackingRefBased/>
  <w15:docId w15:val="{93B3062E-096F-4616-A40C-D8FB28067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1F9E"/>
    <w:pPr>
      <w:spacing w:line="259"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761F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61F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61F9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61F9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61F9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61F9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61F9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61F9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61F9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61F9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61F9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61F9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61F9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61F9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61F9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61F9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61F9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61F9E"/>
    <w:rPr>
      <w:rFonts w:eastAsiaTheme="majorEastAsia" w:cstheme="majorBidi"/>
      <w:color w:val="272727" w:themeColor="text1" w:themeTint="D8"/>
    </w:rPr>
  </w:style>
  <w:style w:type="paragraph" w:styleId="Tytu">
    <w:name w:val="Title"/>
    <w:basedOn w:val="Normalny"/>
    <w:next w:val="Normalny"/>
    <w:link w:val="TytuZnak"/>
    <w:uiPriority w:val="10"/>
    <w:qFormat/>
    <w:rsid w:val="00761F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61F9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61F9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61F9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61F9E"/>
    <w:pPr>
      <w:spacing w:before="160"/>
      <w:jc w:val="center"/>
    </w:pPr>
    <w:rPr>
      <w:i/>
      <w:iCs/>
      <w:color w:val="404040" w:themeColor="text1" w:themeTint="BF"/>
    </w:rPr>
  </w:style>
  <w:style w:type="character" w:customStyle="1" w:styleId="CytatZnak">
    <w:name w:val="Cytat Znak"/>
    <w:basedOn w:val="Domylnaczcionkaakapitu"/>
    <w:link w:val="Cytat"/>
    <w:uiPriority w:val="29"/>
    <w:rsid w:val="00761F9E"/>
    <w:rPr>
      <w:i/>
      <w:iCs/>
      <w:color w:val="404040" w:themeColor="text1" w:themeTint="BF"/>
    </w:rPr>
  </w:style>
  <w:style w:type="paragraph" w:styleId="Akapitzlist">
    <w:name w:val="List Paragraph"/>
    <w:basedOn w:val="Normalny"/>
    <w:link w:val="AkapitzlistZnak"/>
    <w:uiPriority w:val="1"/>
    <w:qFormat/>
    <w:rsid w:val="00761F9E"/>
    <w:pPr>
      <w:ind w:left="720"/>
      <w:contextualSpacing/>
    </w:pPr>
  </w:style>
  <w:style w:type="character" w:styleId="Wyrnienieintensywne">
    <w:name w:val="Intense Emphasis"/>
    <w:basedOn w:val="Domylnaczcionkaakapitu"/>
    <w:uiPriority w:val="21"/>
    <w:qFormat/>
    <w:rsid w:val="00761F9E"/>
    <w:rPr>
      <w:i/>
      <w:iCs/>
      <w:color w:val="0F4761" w:themeColor="accent1" w:themeShade="BF"/>
    </w:rPr>
  </w:style>
  <w:style w:type="paragraph" w:styleId="Cytatintensywny">
    <w:name w:val="Intense Quote"/>
    <w:basedOn w:val="Normalny"/>
    <w:next w:val="Normalny"/>
    <w:link w:val="CytatintensywnyZnak"/>
    <w:uiPriority w:val="30"/>
    <w:qFormat/>
    <w:rsid w:val="00761F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61F9E"/>
    <w:rPr>
      <w:i/>
      <w:iCs/>
      <w:color w:val="0F4761" w:themeColor="accent1" w:themeShade="BF"/>
    </w:rPr>
  </w:style>
  <w:style w:type="character" w:styleId="Odwoanieintensywne">
    <w:name w:val="Intense Reference"/>
    <w:basedOn w:val="Domylnaczcionkaakapitu"/>
    <w:uiPriority w:val="32"/>
    <w:qFormat/>
    <w:rsid w:val="00761F9E"/>
    <w:rPr>
      <w:b/>
      <w:bCs/>
      <w:smallCaps/>
      <w:color w:val="0F4761" w:themeColor="accent1" w:themeShade="BF"/>
      <w:spacing w:val="5"/>
    </w:rPr>
  </w:style>
  <w:style w:type="character" w:customStyle="1" w:styleId="AkapitzlistZnak">
    <w:name w:val="Akapit z listą Znak"/>
    <w:link w:val="Akapitzlist"/>
    <w:uiPriority w:val="1"/>
    <w:locked/>
    <w:rsid w:val="0070744F"/>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167</TotalTime>
  <Pages>8</Pages>
  <Words>2214</Words>
  <Characters>13285</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Pszeszło Kamila</dc:creator>
  <cp:keywords/>
  <dc:description/>
  <cp:lastModifiedBy>Pszeszło Kamila</cp:lastModifiedBy>
  <cp:revision>13</cp:revision>
  <dcterms:created xsi:type="dcterms:W3CDTF">2026-05-20T06:09:00Z</dcterms:created>
  <dcterms:modified xsi:type="dcterms:W3CDTF">2026-05-29T11:56:00Z</dcterms:modified>
</cp:coreProperties>
</file>